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FDA8D4" w14:textId="77777777" w:rsidR="006B069C" w:rsidRDefault="00930EE4" w:rsidP="00930EE4">
      <w:pPr>
        <w:pStyle w:val="Titolo"/>
        <w:jc w:val="both"/>
        <w:rPr>
          <w:sz w:val="25"/>
        </w:rPr>
      </w:pPr>
      <w:bookmarkStart w:id="0" w:name="_GoBack"/>
      <w:bookmarkEnd w:id="0"/>
      <w:r w:rsidRPr="00930EE4">
        <w:rPr>
          <w:bCs w:val="0"/>
          <w:iCs w:val="0"/>
          <w:spacing w:val="9"/>
          <w:sz w:val="25"/>
          <w:szCs w:val="22"/>
        </w:rPr>
        <w:t>Avviso pubblico</w:t>
      </w:r>
      <w:r>
        <w:rPr>
          <w:bCs w:val="0"/>
          <w:iCs w:val="0"/>
          <w:spacing w:val="9"/>
          <w:sz w:val="25"/>
          <w:szCs w:val="22"/>
        </w:rPr>
        <w:t xml:space="preserve"> </w:t>
      </w:r>
      <w:r>
        <w:rPr>
          <w:sz w:val="25"/>
        </w:rPr>
        <w:t>per</w:t>
      </w:r>
      <w:r>
        <w:rPr>
          <w:spacing w:val="-15"/>
          <w:sz w:val="25"/>
        </w:rPr>
        <w:t xml:space="preserve"> </w:t>
      </w:r>
      <w:r>
        <w:rPr>
          <w:sz w:val="25"/>
        </w:rPr>
        <w:t>il</w:t>
      </w:r>
      <w:r>
        <w:rPr>
          <w:spacing w:val="-12"/>
          <w:sz w:val="25"/>
        </w:rPr>
        <w:t xml:space="preserve"> </w:t>
      </w:r>
      <w:r>
        <w:rPr>
          <w:spacing w:val="9"/>
          <w:sz w:val="25"/>
        </w:rPr>
        <w:t>sostegno</w:t>
      </w:r>
      <w:r>
        <w:rPr>
          <w:spacing w:val="-14"/>
          <w:sz w:val="25"/>
        </w:rPr>
        <w:t xml:space="preserve"> </w:t>
      </w:r>
      <w:r>
        <w:rPr>
          <w:sz w:val="25"/>
        </w:rPr>
        <w:t>ad una iniziativa</w:t>
      </w:r>
      <w:r>
        <w:rPr>
          <w:spacing w:val="-9"/>
          <w:sz w:val="25"/>
        </w:rPr>
        <w:t xml:space="preserve"> </w:t>
      </w:r>
      <w:r>
        <w:rPr>
          <w:sz w:val="25"/>
        </w:rPr>
        <w:t>imprenditoriale</w:t>
      </w:r>
      <w:r>
        <w:rPr>
          <w:spacing w:val="-9"/>
          <w:sz w:val="25"/>
        </w:rPr>
        <w:t xml:space="preserve"> finalizzata alla gestione del Borgo della Cunziria </w:t>
      </w:r>
      <w:r>
        <w:rPr>
          <w:spacing w:val="9"/>
          <w:sz w:val="25"/>
        </w:rPr>
        <w:t>realizzata</w:t>
      </w:r>
      <w:r>
        <w:rPr>
          <w:spacing w:val="-9"/>
          <w:sz w:val="25"/>
        </w:rPr>
        <w:t xml:space="preserve"> </w:t>
      </w:r>
      <w:r>
        <w:rPr>
          <w:sz w:val="25"/>
        </w:rPr>
        <w:t>nel</w:t>
      </w:r>
      <w:r>
        <w:rPr>
          <w:spacing w:val="-12"/>
          <w:sz w:val="25"/>
        </w:rPr>
        <w:t xml:space="preserve"> </w:t>
      </w:r>
      <w:r>
        <w:rPr>
          <w:sz w:val="25"/>
        </w:rPr>
        <w:t>comune</w:t>
      </w:r>
      <w:r>
        <w:rPr>
          <w:spacing w:val="-9"/>
          <w:sz w:val="25"/>
        </w:rPr>
        <w:t xml:space="preserve"> </w:t>
      </w:r>
      <w:r>
        <w:rPr>
          <w:spacing w:val="11"/>
          <w:sz w:val="25"/>
        </w:rPr>
        <w:t>assegnatario</w:t>
      </w:r>
      <w:r>
        <w:rPr>
          <w:spacing w:val="38"/>
          <w:sz w:val="25"/>
        </w:rPr>
        <w:t xml:space="preserve"> </w:t>
      </w:r>
      <w:r>
        <w:rPr>
          <w:w w:val="90"/>
          <w:sz w:val="25"/>
        </w:rPr>
        <w:t>del</w:t>
      </w:r>
      <w:r>
        <w:rPr>
          <w:spacing w:val="36"/>
          <w:sz w:val="25"/>
        </w:rPr>
        <w:t xml:space="preserve"> </w:t>
      </w:r>
      <w:r>
        <w:rPr>
          <w:w w:val="90"/>
          <w:sz w:val="25"/>
        </w:rPr>
        <w:t>Progetto</w:t>
      </w:r>
      <w:r>
        <w:rPr>
          <w:spacing w:val="21"/>
          <w:sz w:val="25"/>
        </w:rPr>
        <w:t xml:space="preserve"> </w:t>
      </w:r>
      <w:r>
        <w:rPr>
          <w:w w:val="90"/>
          <w:sz w:val="25"/>
        </w:rPr>
        <w:t>pilota</w:t>
      </w:r>
      <w:r>
        <w:rPr>
          <w:spacing w:val="40"/>
          <w:sz w:val="25"/>
        </w:rPr>
        <w:t xml:space="preserve"> </w:t>
      </w:r>
      <w:r>
        <w:rPr>
          <w:w w:val="90"/>
          <w:sz w:val="25"/>
        </w:rPr>
        <w:t>per</w:t>
      </w:r>
      <w:r>
        <w:rPr>
          <w:spacing w:val="19"/>
          <w:sz w:val="25"/>
        </w:rPr>
        <w:t xml:space="preserve"> </w:t>
      </w:r>
      <w:r>
        <w:rPr>
          <w:w w:val="90"/>
          <w:sz w:val="25"/>
        </w:rPr>
        <w:t>la</w:t>
      </w:r>
      <w:r>
        <w:rPr>
          <w:spacing w:val="40"/>
          <w:sz w:val="25"/>
        </w:rPr>
        <w:t xml:space="preserve"> </w:t>
      </w:r>
      <w:r>
        <w:rPr>
          <w:spacing w:val="9"/>
          <w:w w:val="90"/>
          <w:sz w:val="25"/>
        </w:rPr>
        <w:t>rigenerazione</w:t>
      </w:r>
      <w:r>
        <w:rPr>
          <w:spacing w:val="38"/>
          <w:sz w:val="25"/>
        </w:rPr>
        <w:t xml:space="preserve"> </w:t>
      </w:r>
      <w:r>
        <w:rPr>
          <w:w w:val="90"/>
          <w:sz w:val="25"/>
        </w:rPr>
        <w:t>culturale,</w:t>
      </w:r>
      <w:r>
        <w:rPr>
          <w:spacing w:val="33"/>
          <w:sz w:val="25"/>
        </w:rPr>
        <w:t xml:space="preserve"> </w:t>
      </w:r>
      <w:r>
        <w:rPr>
          <w:spacing w:val="9"/>
          <w:w w:val="90"/>
          <w:sz w:val="25"/>
        </w:rPr>
        <w:t>sociale</w:t>
      </w:r>
      <w:r>
        <w:rPr>
          <w:spacing w:val="38"/>
          <w:sz w:val="25"/>
        </w:rPr>
        <w:t xml:space="preserve"> </w:t>
      </w:r>
      <w:r>
        <w:rPr>
          <w:w w:val="90"/>
          <w:sz w:val="25"/>
        </w:rPr>
        <w:t>ed</w:t>
      </w:r>
      <w:r>
        <w:rPr>
          <w:spacing w:val="36"/>
          <w:sz w:val="25"/>
        </w:rPr>
        <w:t xml:space="preserve"> </w:t>
      </w:r>
      <w:r>
        <w:rPr>
          <w:w w:val="90"/>
          <w:sz w:val="25"/>
        </w:rPr>
        <w:t>economica</w:t>
      </w:r>
      <w:r>
        <w:rPr>
          <w:spacing w:val="40"/>
          <w:sz w:val="25"/>
        </w:rPr>
        <w:t xml:space="preserve"> </w:t>
      </w:r>
      <w:r>
        <w:rPr>
          <w:w w:val="90"/>
          <w:sz w:val="25"/>
        </w:rPr>
        <w:t>del</w:t>
      </w:r>
      <w:r>
        <w:rPr>
          <w:spacing w:val="28"/>
          <w:sz w:val="25"/>
        </w:rPr>
        <w:t xml:space="preserve"> </w:t>
      </w:r>
      <w:r>
        <w:rPr>
          <w:w w:val="90"/>
          <w:sz w:val="25"/>
        </w:rPr>
        <w:t xml:space="preserve">Comune di Vizzini (CT) </w:t>
      </w:r>
      <w:r>
        <w:rPr>
          <w:spacing w:val="9"/>
          <w:w w:val="90"/>
          <w:sz w:val="25"/>
        </w:rPr>
        <w:t xml:space="preserve">nell’ambito </w:t>
      </w:r>
      <w:r>
        <w:rPr>
          <w:w w:val="90"/>
          <w:sz w:val="25"/>
        </w:rPr>
        <w:t xml:space="preserve">del </w:t>
      </w:r>
      <w:r>
        <w:rPr>
          <w:spacing w:val="13"/>
          <w:w w:val="90"/>
          <w:sz w:val="25"/>
        </w:rPr>
        <w:t xml:space="preserve">PNRR, </w:t>
      </w:r>
      <w:r>
        <w:rPr>
          <w:spacing w:val="9"/>
          <w:w w:val="90"/>
          <w:sz w:val="25"/>
        </w:rPr>
        <w:t xml:space="preserve">Missione </w:t>
      </w:r>
      <w:r>
        <w:rPr>
          <w:w w:val="90"/>
          <w:sz w:val="25"/>
        </w:rPr>
        <w:t xml:space="preserve">1 – </w:t>
      </w:r>
      <w:r>
        <w:rPr>
          <w:spacing w:val="9"/>
          <w:w w:val="90"/>
          <w:sz w:val="25"/>
        </w:rPr>
        <w:t xml:space="preserve">Digitalizzazione, </w:t>
      </w:r>
      <w:r>
        <w:rPr>
          <w:w w:val="90"/>
          <w:sz w:val="25"/>
        </w:rPr>
        <w:t>innovazione, competitività</w:t>
      </w:r>
      <w:r>
        <w:rPr>
          <w:spacing w:val="34"/>
          <w:sz w:val="25"/>
        </w:rPr>
        <w:t xml:space="preserve"> </w:t>
      </w:r>
      <w:r>
        <w:rPr>
          <w:w w:val="90"/>
          <w:sz w:val="25"/>
        </w:rPr>
        <w:t>e</w:t>
      </w:r>
      <w:r>
        <w:rPr>
          <w:spacing w:val="28"/>
          <w:sz w:val="25"/>
        </w:rPr>
        <w:t xml:space="preserve"> </w:t>
      </w:r>
      <w:r>
        <w:rPr>
          <w:w w:val="90"/>
          <w:sz w:val="25"/>
        </w:rPr>
        <w:t>cultura,</w:t>
      </w:r>
      <w:r>
        <w:rPr>
          <w:spacing w:val="27"/>
          <w:sz w:val="25"/>
        </w:rPr>
        <w:t xml:space="preserve"> </w:t>
      </w:r>
      <w:r>
        <w:rPr>
          <w:w w:val="90"/>
          <w:sz w:val="25"/>
        </w:rPr>
        <w:t>Component</w:t>
      </w:r>
      <w:r>
        <w:rPr>
          <w:sz w:val="25"/>
        </w:rPr>
        <w:t xml:space="preserve"> </w:t>
      </w:r>
      <w:r>
        <w:rPr>
          <w:w w:val="90"/>
          <w:sz w:val="25"/>
        </w:rPr>
        <w:t xml:space="preserve">3 – </w:t>
      </w:r>
      <w:r>
        <w:rPr>
          <w:spacing w:val="10"/>
          <w:w w:val="90"/>
          <w:sz w:val="25"/>
        </w:rPr>
        <w:t xml:space="preserve">Turismo </w:t>
      </w:r>
      <w:r>
        <w:rPr>
          <w:w w:val="90"/>
          <w:sz w:val="25"/>
        </w:rPr>
        <w:t>e</w:t>
      </w:r>
      <w:r>
        <w:rPr>
          <w:spacing w:val="28"/>
          <w:sz w:val="25"/>
        </w:rPr>
        <w:t xml:space="preserve"> </w:t>
      </w:r>
      <w:r>
        <w:rPr>
          <w:w w:val="90"/>
          <w:sz w:val="25"/>
        </w:rPr>
        <w:t>Cultura</w:t>
      </w:r>
      <w:r>
        <w:rPr>
          <w:spacing w:val="34"/>
          <w:sz w:val="25"/>
        </w:rPr>
        <w:t xml:space="preserve"> </w:t>
      </w:r>
      <w:r>
        <w:rPr>
          <w:w w:val="90"/>
          <w:sz w:val="25"/>
        </w:rPr>
        <w:t>4.0</w:t>
      </w:r>
      <w:r>
        <w:rPr>
          <w:sz w:val="25"/>
        </w:rPr>
        <w:t xml:space="preserve"> </w:t>
      </w:r>
      <w:r>
        <w:rPr>
          <w:w w:val="90"/>
          <w:sz w:val="25"/>
        </w:rPr>
        <w:t>(M1C3).</w:t>
      </w:r>
      <w:r>
        <w:rPr>
          <w:spacing w:val="10"/>
          <w:w w:val="90"/>
          <w:sz w:val="25"/>
        </w:rPr>
        <w:t xml:space="preserve"> Misura</w:t>
      </w:r>
      <w:r>
        <w:rPr>
          <w:spacing w:val="34"/>
          <w:sz w:val="25"/>
        </w:rPr>
        <w:t xml:space="preserve"> </w:t>
      </w:r>
      <w:r>
        <w:rPr>
          <w:w w:val="90"/>
          <w:sz w:val="25"/>
        </w:rPr>
        <w:t>2</w:t>
      </w:r>
      <w:r>
        <w:rPr>
          <w:spacing w:val="10"/>
          <w:w w:val="90"/>
          <w:sz w:val="25"/>
        </w:rPr>
        <w:t xml:space="preserve"> “Rigenerazione </w:t>
      </w:r>
      <w:r>
        <w:rPr>
          <w:w w:val="90"/>
          <w:sz w:val="25"/>
        </w:rPr>
        <w:t>di</w:t>
      </w:r>
      <w:r>
        <w:rPr>
          <w:spacing w:val="40"/>
          <w:sz w:val="25"/>
        </w:rPr>
        <w:t xml:space="preserve"> </w:t>
      </w:r>
      <w:r>
        <w:rPr>
          <w:w w:val="90"/>
          <w:sz w:val="25"/>
        </w:rPr>
        <w:t>piccoli</w:t>
      </w:r>
      <w:r>
        <w:rPr>
          <w:spacing w:val="40"/>
          <w:sz w:val="25"/>
        </w:rPr>
        <w:t xml:space="preserve"> </w:t>
      </w:r>
      <w:r>
        <w:rPr>
          <w:w w:val="90"/>
          <w:sz w:val="25"/>
        </w:rPr>
        <w:t>siti</w:t>
      </w:r>
      <w:r>
        <w:rPr>
          <w:spacing w:val="40"/>
          <w:sz w:val="25"/>
        </w:rPr>
        <w:t xml:space="preserve"> </w:t>
      </w:r>
      <w:r>
        <w:rPr>
          <w:w w:val="90"/>
          <w:sz w:val="25"/>
        </w:rPr>
        <w:t>culturali,</w:t>
      </w:r>
      <w:r>
        <w:rPr>
          <w:spacing w:val="40"/>
          <w:sz w:val="25"/>
        </w:rPr>
        <w:t xml:space="preserve"> </w:t>
      </w:r>
      <w:r>
        <w:rPr>
          <w:w w:val="90"/>
          <w:sz w:val="25"/>
        </w:rPr>
        <w:t>patrimonio</w:t>
      </w:r>
      <w:r>
        <w:rPr>
          <w:spacing w:val="40"/>
          <w:sz w:val="25"/>
        </w:rPr>
        <w:t xml:space="preserve"> </w:t>
      </w:r>
      <w:r>
        <w:rPr>
          <w:w w:val="90"/>
          <w:sz w:val="25"/>
        </w:rPr>
        <w:t>culturale,</w:t>
      </w:r>
      <w:r>
        <w:rPr>
          <w:spacing w:val="40"/>
          <w:sz w:val="25"/>
        </w:rPr>
        <w:t xml:space="preserve"> </w:t>
      </w:r>
      <w:r>
        <w:rPr>
          <w:spacing w:val="9"/>
          <w:w w:val="90"/>
          <w:sz w:val="25"/>
        </w:rPr>
        <w:t>religioso</w:t>
      </w:r>
      <w:r>
        <w:rPr>
          <w:spacing w:val="40"/>
          <w:sz w:val="25"/>
        </w:rPr>
        <w:t xml:space="preserve"> </w:t>
      </w:r>
      <w:r>
        <w:rPr>
          <w:w w:val="90"/>
          <w:sz w:val="25"/>
        </w:rPr>
        <w:t>e</w:t>
      </w:r>
      <w:r>
        <w:rPr>
          <w:spacing w:val="40"/>
          <w:sz w:val="25"/>
        </w:rPr>
        <w:t xml:space="preserve"> </w:t>
      </w:r>
      <w:r>
        <w:rPr>
          <w:w w:val="90"/>
          <w:sz w:val="25"/>
        </w:rPr>
        <w:t>rurale”,</w:t>
      </w:r>
      <w:r>
        <w:rPr>
          <w:spacing w:val="40"/>
          <w:sz w:val="25"/>
        </w:rPr>
        <w:t xml:space="preserve"> </w:t>
      </w:r>
      <w:r>
        <w:rPr>
          <w:w w:val="90"/>
          <w:sz w:val="25"/>
        </w:rPr>
        <w:t>Investimento</w:t>
      </w:r>
      <w:r>
        <w:rPr>
          <w:spacing w:val="40"/>
          <w:sz w:val="25"/>
        </w:rPr>
        <w:t xml:space="preserve"> </w:t>
      </w:r>
      <w:r>
        <w:rPr>
          <w:w w:val="90"/>
          <w:sz w:val="25"/>
        </w:rPr>
        <w:t>2.1:</w:t>
      </w:r>
      <w:r>
        <w:rPr>
          <w:spacing w:val="40"/>
          <w:sz w:val="25"/>
        </w:rPr>
        <w:t xml:space="preserve"> </w:t>
      </w:r>
      <w:r>
        <w:rPr>
          <w:w w:val="90"/>
          <w:sz w:val="25"/>
        </w:rPr>
        <w:t xml:space="preserve">“Attrattività dei borghi storici”, </w:t>
      </w:r>
      <w:r>
        <w:rPr>
          <w:spacing w:val="10"/>
          <w:w w:val="90"/>
          <w:sz w:val="25"/>
        </w:rPr>
        <w:t xml:space="preserve">Linea </w:t>
      </w:r>
      <w:r>
        <w:rPr>
          <w:w w:val="90"/>
          <w:sz w:val="25"/>
        </w:rPr>
        <w:t xml:space="preserve">A. Progetti locali di </w:t>
      </w:r>
      <w:r>
        <w:rPr>
          <w:spacing w:val="9"/>
          <w:w w:val="90"/>
          <w:sz w:val="25"/>
        </w:rPr>
        <w:t xml:space="preserve">rigenerazione </w:t>
      </w:r>
      <w:r>
        <w:rPr>
          <w:w w:val="90"/>
          <w:sz w:val="25"/>
        </w:rPr>
        <w:t xml:space="preserve">culturale e </w:t>
      </w:r>
      <w:r>
        <w:rPr>
          <w:spacing w:val="9"/>
          <w:w w:val="90"/>
          <w:sz w:val="25"/>
        </w:rPr>
        <w:t xml:space="preserve">sociale </w:t>
      </w:r>
      <w:r>
        <w:rPr>
          <w:w w:val="90"/>
          <w:sz w:val="25"/>
        </w:rPr>
        <w:t xml:space="preserve">dei piccoli borghi </w:t>
      </w:r>
      <w:r>
        <w:rPr>
          <w:sz w:val="25"/>
        </w:rPr>
        <w:t>storici,</w:t>
      </w:r>
      <w:r>
        <w:rPr>
          <w:spacing w:val="-2"/>
          <w:sz w:val="25"/>
        </w:rPr>
        <w:t xml:space="preserve"> </w:t>
      </w:r>
      <w:r>
        <w:rPr>
          <w:sz w:val="25"/>
        </w:rPr>
        <w:t>finanziato</w:t>
      </w:r>
      <w:r>
        <w:rPr>
          <w:spacing w:val="-9"/>
          <w:sz w:val="25"/>
        </w:rPr>
        <w:t xml:space="preserve"> </w:t>
      </w:r>
      <w:r>
        <w:rPr>
          <w:sz w:val="25"/>
        </w:rPr>
        <w:t>dall’Unione europea –</w:t>
      </w:r>
      <w:r>
        <w:rPr>
          <w:spacing w:val="-9"/>
          <w:sz w:val="25"/>
        </w:rPr>
        <w:t xml:space="preserve"> </w:t>
      </w:r>
      <w:r>
        <w:rPr>
          <w:sz w:val="25"/>
        </w:rPr>
        <w:t>NextGenerationEU – Progetto denominato “Cunziria 4.0”</w:t>
      </w:r>
    </w:p>
    <w:p w14:paraId="6F427BFE" w14:textId="77777777" w:rsidR="00930EE4" w:rsidRDefault="00930EE4" w:rsidP="00930EE4">
      <w:pPr>
        <w:pStyle w:val="Titolo"/>
        <w:jc w:val="both"/>
        <w:rPr>
          <w:b w:val="0"/>
          <w:i w:val="0"/>
          <w:sz w:val="25"/>
        </w:rPr>
      </w:pPr>
    </w:p>
    <w:p w14:paraId="649BBB34" w14:textId="77777777" w:rsidR="00930EE4" w:rsidRDefault="00930EE4" w:rsidP="00930EE4">
      <w:pPr>
        <w:jc w:val="center"/>
        <w:rPr>
          <w:b/>
          <w:iCs/>
          <w:sz w:val="25"/>
        </w:rPr>
      </w:pPr>
      <w:r>
        <w:rPr>
          <w:b/>
          <w:iCs/>
          <w:sz w:val="25"/>
        </w:rPr>
        <w:t xml:space="preserve"> ALLEGATO 7 - CRITERI DI VALUTAZIONE</w:t>
      </w:r>
    </w:p>
    <w:p w14:paraId="4569A483" w14:textId="77777777" w:rsidR="008F1B7F" w:rsidRDefault="008F1B7F" w:rsidP="008F1B7F">
      <w:pPr>
        <w:jc w:val="both"/>
        <w:rPr>
          <w:b/>
          <w:iCs/>
          <w:sz w:val="25"/>
        </w:rPr>
      </w:pPr>
    </w:p>
    <w:p w14:paraId="00D921A4" w14:textId="77777777" w:rsidR="008F1B7F" w:rsidRDefault="008F1B7F" w:rsidP="008F1B7F">
      <w:pPr>
        <w:spacing w:line="276" w:lineRule="auto"/>
        <w:ind w:left="-5"/>
        <w:jc w:val="both"/>
        <w:rPr>
          <w:rFonts w:eastAsia="Calibri"/>
          <w:sz w:val="24"/>
        </w:rPr>
      </w:pPr>
      <w:r w:rsidRPr="00CA17EB">
        <w:rPr>
          <w:rFonts w:eastAsia="Calibri"/>
          <w:sz w:val="24"/>
        </w:rPr>
        <w:t>I criteri di aggiudicazione si basano sul</w:t>
      </w:r>
      <w:r>
        <w:rPr>
          <w:rFonts w:eastAsia="Calibri"/>
          <w:sz w:val="24"/>
        </w:rPr>
        <w:t>la valutazione della qualità della proposta progettuale in termini di:</w:t>
      </w:r>
    </w:p>
    <w:p w14:paraId="24EC4135" w14:textId="77777777" w:rsidR="008F1B7F" w:rsidRDefault="008F1B7F" w:rsidP="008F1B7F">
      <w:pPr>
        <w:pStyle w:val="Paragrafoelenco"/>
        <w:numPr>
          <w:ilvl w:val="0"/>
          <w:numId w:val="2"/>
        </w:numPr>
        <w:jc w:val="both"/>
        <w:rPr>
          <w:rFonts w:eastAsia="Calibri"/>
          <w:sz w:val="24"/>
        </w:rPr>
      </w:pPr>
      <w:r>
        <w:rPr>
          <w:rFonts w:eastAsia="Calibri"/>
          <w:sz w:val="24"/>
        </w:rPr>
        <w:t>struttura societaria proposta;</w:t>
      </w:r>
    </w:p>
    <w:p w14:paraId="168E63AD" w14:textId="77777777" w:rsidR="008F1B7F" w:rsidRDefault="008F1B7F" w:rsidP="008F1B7F">
      <w:pPr>
        <w:pStyle w:val="Paragrafoelenco"/>
        <w:numPr>
          <w:ilvl w:val="0"/>
          <w:numId w:val="2"/>
        </w:numPr>
        <w:jc w:val="both"/>
        <w:rPr>
          <w:rFonts w:eastAsia="Calibri"/>
          <w:sz w:val="24"/>
        </w:rPr>
      </w:pPr>
      <w:r>
        <w:rPr>
          <w:rFonts w:eastAsia="Calibri"/>
          <w:sz w:val="24"/>
        </w:rPr>
        <w:t>qualità dei curriculum dell</w:t>
      </w:r>
      <w:r w:rsidR="00283113">
        <w:rPr>
          <w:rFonts w:eastAsia="Calibri"/>
          <w:sz w:val="24"/>
        </w:rPr>
        <w:t>e</w:t>
      </w:r>
      <w:r>
        <w:rPr>
          <w:rFonts w:eastAsia="Calibri"/>
          <w:sz w:val="24"/>
        </w:rPr>
        <w:t xml:space="preserve"> figure professionali proposte e </w:t>
      </w:r>
      <w:r w:rsidR="00FC7F8F">
        <w:rPr>
          <w:rFonts w:eastAsia="Calibri"/>
          <w:sz w:val="24"/>
        </w:rPr>
        <w:t xml:space="preserve">che compongono la </w:t>
      </w:r>
      <w:r w:rsidR="00283113">
        <w:rPr>
          <w:rFonts w:eastAsia="Calibri"/>
          <w:sz w:val="24"/>
        </w:rPr>
        <w:t>compagine</w:t>
      </w:r>
      <w:r w:rsidR="00FC7F8F">
        <w:rPr>
          <w:rFonts w:eastAsia="Calibri"/>
          <w:sz w:val="24"/>
        </w:rPr>
        <w:t xml:space="preserve"> societaria;</w:t>
      </w:r>
    </w:p>
    <w:p w14:paraId="6F92A585" w14:textId="77777777" w:rsidR="00283113" w:rsidRDefault="00283113" w:rsidP="008F1B7F">
      <w:pPr>
        <w:pStyle w:val="Paragrafoelenco"/>
        <w:numPr>
          <w:ilvl w:val="0"/>
          <w:numId w:val="2"/>
        </w:numPr>
        <w:jc w:val="both"/>
        <w:rPr>
          <w:rFonts w:eastAsia="Calibri"/>
          <w:sz w:val="24"/>
        </w:rPr>
      </w:pPr>
      <w:r>
        <w:rPr>
          <w:rFonts w:eastAsia="Calibri"/>
          <w:sz w:val="24"/>
        </w:rPr>
        <w:t>rilevanza degli eventuali partecipanti in aggregazione;</w:t>
      </w:r>
    </w:p>
    <w:p w14:paraId="67E4D451" w14:textId="77777777" w:rsidR="00FC7F8F" w:rsidRDefault="00FC7F8F" w:rsidP="008F1B7F">
      <w:pPr>
        <w:pStyle w:val="Paragrafoelenco"/>
        <w:numPr>
          <w:ilvl w:val="0"/>
          <w:numId w:val="2"/>
        </w:numPr>
        <w:jc w:val="both"/>
        <w:rPr>
          <w:rFonts w:eastAsia="Calibri"/>
          <w:sz w:val="24"/>
        </w:rPr>
      </w:pPr>
      <w:r>
        <w:rPr>
          <w:rFonts w:eastAsia="Calibri"/>
          <w:sz w:val="24"/>
        </w:rPr>
        <w:t>cronoprogramma delle attività di investimento, fermo restando la data imprescindibile del 31/07/2026</w:t>
      </w:r>
      <w:r w:rsidR="00283113">
        <w:rPr>
          <w:rFonts w:eastAsia="Calibri"/>
          <w:sz w:val="24"/>
        </w:rPr>
        <w:t xml:space="preserve"> come termine ultimo per la quietanza delle spese in investimento</w:t>
      </w:r>
      <w:r>
        <w:rPr>
          <w:rFonts w:eastAsia="Calibri"/>
          <w:sz w:val="24"/>
        </w:rPr>
        <w:t>;</w:t>
      </w:r>
    </w:p>
    <w:p w14:paraId="50B2065C" w14:textId="77777777" w:rsidR="00283113" w:rsidRDefault="008F1B7F" w:rsidP="008F1B7F">
      <w:pPr>
        <w:pStyle w:val="Paragrafoelenco"/>
        <w:numPr>
          <w:ilvl w:val="0"/>
          <w:numId w:val="2"/>
        </w:numPr>
        <w:jc w:val="both"/>
        <w:rPr>
          <w:rFonts w:eastAsia="Calibri"/>
          <w:sz w:val="24"/>
        </w:rPr>
      </w:pPr>
      <w:r w:rsidRPr="008F1B7F">
        <w:rPr>
          <w:rFonts w:eastAsia="Calibri"/>
          <w:sz w:val="24"/>
        </w:rPr>
        <w:t xml:space="preserve"> </w:t>
      </w:r>
      <w:r w:rsidR="00283113">
        <w:rPr>
          <w:rFonts w:eastAsia="Calibri"/>
          <w:sz w:val="24"/>
        </w:rPr>
        <w:t>rilevanza ed aderenza delle singole sotto</w:t>
      </w:r>
      <w:r w:rsidR="00A44923">
        <w:rPr>
          <w:rFonts w:eastAsia="Calibri"/>
          <w:sz w:val="24"/>
        </w:rPr>
        <w:t>-</w:t>
      </w:r>
      <w:r w:rsidR="00283113">
        <w:rPr>
          <w:rFonts w:eastAsia="Calibri"/>
          <w:sz w:val="24"/>
        </w:rPr>
        <w:t>progettualità proposte con il Progetto Cunziria 4.0 - Oltre il borgo;</w:t>
      </w:r>
    </w:p>
    <w:p w14:paraId="58AAD694" w14:textId="77777777" w:rsidR="008F1B7F" w:rsidRDefault="00283113" w:rsidP="008F1B7F">
      <w:pPr>
        <w:pStyle w:val="Paragrafoelenco"/>
        <w:numPr>
          <w:ilvl w:val="0"/>
          <w:numId w:val="2"/>
        </w:numPr>
        <w:jc w:val="both"/>
        <w:rPr>
          <w:rFonts w:eastAsia="Calibri"/>
          <w:sz w:val="24"/>
        </w:rPr>
      </w:pPr>
      <w:r>
        <w:rPr>
          <w:rFonts w:eastAsia="Calibri"/>
          <w:sz w:val="24"/>
        </w:rPr>
        <w:t>numero delle risorse di personale che saranno inquadrate per la realizzazione dell'iniziativa e relative c</w:t>
      </w:r>
      <w:r w:rsidRPr="00283113">
        <w:rPr>
          <w:rFonts w:eastAsia="Calibri"/>
          <w:sz w:val="24"/>
        </w:rPr>
        <w:t>ompetenze tecniche in termini di qualifiche ed esperienze pregresse</w:t>
      </w:r>
      <w:r w:rsidR="00A44923">
        <w:rPr>
          <w:rFonts w:eastAsia="Calibri"/>
          <w:sz w:val="24"/>
        </w:rPr>
        <w:t>, lingue parlate (numero e livello)</w:t>
      </w:r>
      <w:r w:rsidRPr="00283113">
        <w:rPr>
          <w:rFonts w:eastAsia="Calibri"/>
          <w:sz w:val="24"/>
        </w:rPr>
        <w:t xml:space="preserve"> (curriculum vitae) complessivamente disponibili per l’iniziativa proposta</w:t>
      </w:r>
      <w:r>
        <w:rPr>
          <w:rFonts w:eastAsia="Calibri"/>
          <w:sz w:val="24"/>
        </w:rPr>
        <w:t>;</w:t>
      </w:r>
    </w:p>
    <w:p w14:paraId="2CF6DFD5" w14:textId="77777777" w:rsidR="00283113" w:rsidRDefault="00283113" w:rsidP="008F1B7F">
      <w:pPr>
        <w:pStyle w:val="Paragrafoelenco"/>
        <w:numPr>
          <w:ilvl w:val="0"/>
          <w:numId w:val="2"/>
        </w:numPr>
        <w:jc w:val="both"/>
        <w:rPr>
          <w:rFonts w:eastAsia="Calibri"/>
          <w:sz w:val="24"/>
        </w:rPr>
      </w:pPr>
      <w:r>
        <w:rPr>
          <w:rFonts w:eastAsia="Calibri"/>
          <w:sz w:val="24"/>
        </w:rPr>
        <w:t>evidenza del rispetto del principio di rappresentanza equilibrata delle pari opportunità nella compagine sociale e nella composizione del soggetto realizzatore;</w:t>
      </w:r>
    </w:p>
    <w:p w14:paraId="15F5AFB8" w14:textId="77777777" w:rsidR="00283113" w:rsidRDefault="00283113" w:rsidP="008F1B7F">
      <w:pPr>
        <w:pStyle w:val="Paragrafoelenco"/>
        <w:numPr>
          <w:ilvl w:val="0"/>
          <w:numId w:val="2"/>
        </w:numPr>
        <w:jc w:val="both"/>
        <w:rPr>
          <w:rFonts w:eastAsia="Calibri"/>
          <w:sz w:val="24"/>
        </w:rPr>
      </w:pPr>
      <w:r>
        <w:rPr>
          <w:rFonts w:eastAsia="Calibri"/>
          <w:sz w:val="24"/>
        </w:rPr>
        <w:t>rilevanza delle iniziative progettuali proposte, entro il 31 agosto 2026 e nei 36 mesi di durata della concessione</w:t>
      </w:r>
      <w:r w:rsidR="00A44923">
        <w:rPr>
          <w:rFonts w:eastAsia="Calibri"/>
          <w:sz w:val="24"/>
        </w:rPr>
        <w:t>, e rilevanza degli endorsement ricevuti;</w:t>
      </w:r>
    </w:p>
    <w:p w14:paraId="0D62E84F" w14:textId="77777777" w:rsidR="00A44923" w:rsidRDefault="00A44923" w:rsidP="008F1B7F">
      <w:pPr>
        <w:pStyle w:val="Paragrafoelenco"/>
        <w:numPr>
          <w:ilvl w:val="0"/>
          <w:numId w:val="2"/>
        </w:numPr>
        <w:jc w:val="both"/>
        <w:rPr>
          <w:rFonts w:eastAsia="Calibri"/>
          <w:sz w:val="24"/>
        </w:rPr>
      </w:pPr>
      <w:r>
        <w:rPr>
          <w:rFonts w:eastAsia="Calibri"/>
          <w:sz w:val="24"/>
        </w:rPr>
        <w:t>Rilevanza occupazionale (ULA), sociale e culturale garantita sul territorio del Comune di Vizzini;</w:t>
      </w:r>
    </w:p>
    <w:p w14:paraId="2676D699" w14:textId="77777777" w:rsidR="00A44923" w:rsidRDefault="00A44923" w:rsidP="008F1B7F">
      <w:pPr>
        <w:pStyle w:val="Paragrafoelenco"/>
        <w:numPr>
          <w:ilvl w:val="0"/>
          <w:numId w:val="2"/>
        </w:numPr>
        <w:jc w:val="both"/>
        <w:rPr>
          <w:rFonts w:eastAsia="Calibri"/>
          <w:sz w:val="24"/>
        </w:rPr>
      </w:pPr>
      <w:r>
        <w:rPr>
          <w:rFonts w:eastAsia="Calibri"/>
          <w:sz w:val="24"/>
        </w:rPr>
        <w:t>Piano Economico Finanziario e prezziaro proposto per l'utilizzo dei servizi del borgo (museo, hosting, conferenze, affitto sale) e proposta di agevolazioni per residenti, studenti, attività economiche locali, personale accademico;</w:t>
      </w:r>
    </w:p>
    <w:p w14:paraId="38137264" w14:textId="77777777" w:rsidR="00A44923" w:rsidRPr="008F1B7F" w:rsidRDefault="00A44923" w:rsidP="008F1B7F">
      <w:pPr>
        <w:pStyle w:val="Paragrafoelenco"/>
        <w:numPr>
          <w:ilvl w:val="0"/>
          <w:numId w:val="2"/>
        </w:numPr>
        <w:jc w:val="both"/>
        <w:rPr>
          <w:rFonts w:eastAsia="Calibri"/>
          <w:sz w:val="24"/>
        </w:rPr>
      </w:pPr>
      <w:r>
        <w:rPr>
          <w:rFonts w:eastAsia="Calibri"/>
          <w:sz w:val="24"/>
        </w:rPr>
        <w:t>qualità dei servizi e delle prestazioni garantite all'interno del borgo nel periodo di concessione;</w:t>
      </w:r>
    </w:p>
    <w:p w14:paraId="5D1832C1" w14:textId="77777777" w:rsidR="008F1B7F" w:rsidRPr="00CA17EB" w:rsidRDefault="008F1B7F" w:rsidP="008F1B7F">
      <w:pPr>
        <w:spacing w:line="276" w:lineRule="auto"/>
        <w:ind w:left="-5"/>
        <w:rPr>
          <w:rFonts w:eastAsia="Calibri"/>
          <w:sz w:val="24"/>
        </w:rPr>
      </w:pPr>
    </w:p>
    <w:tbl>
      <w:tblPr>
        <w:tblStyle w:val="Grigliatabella"/>
        <w:tblW w:w="0" w:type="auto"/>
        <w:tblLook w:val="04A0" w:firstRow="1" w:lastRow="0" w:firstColumn="1" w:lastColumn="0" w:noHBand="0" w:noVBand="1"/>
      </w:tblPr>
      <w:tblGrid>
        <w:gridCol w:w="1771"/>
        <w:gridCol w:w="1499"/>
        <w:gridCol w:w="5123"/>
        <w:gridCol w:w="1235"/>
      </w:tblGrid>
      <w:tr w:rsidR="008F1B7F" w:rsidRPr="00AB53F1" w14:paraId="44AB086E" w14:textId="77777777" w:rsidTr="006800A3">
        <w:tc>
          <w:tcPr>
            <w:tcW w:w="1771" w:type="dxa"/>
            <w:vAlign w:val="center"/>
          </w:tcPr>
          <w:p w14:paraId="045FFA72" w14:textId="77777777" w:rsidR="008F1B7F" w:rsidRPr="00AB53F1" w:rsidRDefault="008F1B7F" w:rsidP="00C62BB1">
            <w:pPr>
              <w:spacing w:line="276" w:lineRule="auto"/>
              <w:ind w:left="-5"/>
              <w:jc w:val="center"/>
              <w:rPr>
                <w:rFonts w:eastAsia="Calibri"/>
                <w:sz w:val="20"/>
                <w:szCs w:val="20"/>
              </w:rPr>
            </w:pPr>
            <w:r w:rsidRPr="00AB53F1">
              <w:rPr>
                <w:rFonts w:eastAsia="Calibri"/>
                <w:b/>
                <w:sz w:val="20"/>
                <w:szCs w:val="20"/>
              </w:rPr>
              <w:t>Criterio</w:t>
            </w:r>
          </w:p>
        </w:tc>
        <w:tc>
          <w:tcPr>
            <w:tcW w:w="1499" w:type="dxa"/>
            <w:vAlign w:val="center"/>
          </w:tcPr>
          <w:p w14:paraId="7117A334" w14:textId="77777777" w:rsidR="008F1B7F" w:rsidRPr="00AB53F1" w:rsidRDefault="008F1B7F" w:rsidP="00C62BB1">
            <w:pPr>
              <w:spacing w:line="276" w:lineRule="auto"/>
              <w:ind w:left="-5"/>
              <w:jc w:val="center"/>
              <w:rPr>
                <w:rFonts w:eastAsia="Calibri"/>
                <w:sz w:val="20"/>
                <w:szCs w:val="20"/>
              </w:rPr>
            </w:pPr>
            <w:r w:rsidRPr="00AB53F1">
              <w:rPr>
                <w:rFonts w:eastAsia="Calibri"/>
                <w:b/>
                <w:sz w:val="20"/>
                <w:szCs w:val="20"/>
              </w:rPr>
              <w:t>Sub-criteri</w:t>
            </w:r>
          </w:p>
        </w:tc>
        <w:tc>
          <w:tcPr>
            <w:tcW w:w="5123" w:type="dxa"/>
            <w:vAlign w:val="center"/>
          </w:tcPr>
          <w:p w14:paraId="32DD0025" w14:textId="77777777" w:rsidR="008F1B7F" w:rsidRPr="00AB53F1" w:rsidRDefault="008F1B7F" w:rsidP="00C62BB1">
            <w:pPr>
              <w:spacing w:line="276" w:lineRule="auto"/>
              <w:ind w:left="-5"/>
              <w:jc w:val="center"/>
              <w:rPr>
                <w:rFonts w:eastAsia="Calibri"/>
                <w:sz w:val="20"/>
                <w:szCs w:val="20"/>
              </w:rPr>
            </w:pPr>
            <w:r w:rsidRPr="00AB53F1">
              <w:rPr>
                <w:rFonts w:eastAsia="Calibri"/>
                <w:b/>
                <w:sz w:val="20"/>
                <w:szCs w:val="20"/>
              </w:rPr>
              <w:t>Spiegazione</w:t>
            </w:r>
          </w:p>
        </w:tc>
        <w:tc>
          <w:tcPr>
            <w:tcW w:w="1235" w:type="dxa"/>
            <w:vAlign w:val="center"/>
          </w:tcPr>
          <w:p w14:paraId="635B67D3" w14:textId="77777777" w:rsidR="008F1B7F" w:rsidRPr="00AB53F1" w:rsidRDefault="008F1B7F" w:rsidP="00C62BB1">
            <w:pPr>
              <w:spacing w:line="276" w:lineRule="auto"/>
              <w:ind w:left="-5"/>
              <w:jc w:val="center"/>
              <w:rPr>
                <w:rFonts w:eastAsia="Calibri"/>
                <w:sz w:val="20"/>
                <w:szCs w:val="20"/>
              </w:rPr>
            </w:pPr>
            <w:r w:rsidRPr="00AB53F1">
              <w:rPr>
                <w:rFonts w:eastAsia="Calibri"/>
                <w:b/>
                <w:sz w:val="20"/>
                <w:szCs w:val="20"/>
              </w:rPr>
              <w:t xml:space="preserve">Peso </w:t>
            </w:r>
            <w:r w:rsidRPr="00AB53F1">
              <w:rPr>
                <w:rFonts w:eastAsia="Calibri"/>
                <w:b/>
                <w:sz w:val="20"/>
                <w:szCs w:val="20"/>
              </w:rPr>
              <w:lastRenderedPageBreak/>
              <w:t>(punti)</w:t>
            </w:r>
          </w:p>
        </w:tc>
      </w:tr>
      <w:tr w:rsidR="008F1B7F" w:rsidRPr="00AB53F1" w14:paraId="55C3A541" w14:textId="77777777" w:rsidTr="006800A3">
        <w:tc>
          <w:tcPr>
            <w:tcW w:w="1771" w:type="dxa"/>
            <w:vAlign w:val="center"/>
          </w:tcPr>
          <w:p w14:paraId="706F4AAF" w14:textId="77777777" w:rsidR="008F1B7F" w:rsidRPr="00AB53F1" w:rsidRDefault="00A44923" w:rsidP="00C62BB1">
            <w:pPr>
              <w:spacing w:line="276" w:lineRule="auto"/>
              <w:ind w:left="-5"/>
              <w:rPr>
                <w:rFonts w:eastAsia="Calibri"/>
                <w:sz w:val="20"/>
                <w:szCs w:val="20"/>
              </w:rPr>
            </w:pPr>
            <w:r>
              <w:rPr>
                <w:rFonts w:eastAsia="Calibri"/>
                <w:b/>
                <w:sz w:val="20"/>
                <w:szCs w:val="20"/>
              </w:rPr>
              <w:lastRenderedPageBreak/>
              <w:t>Struttura societaria</w:t>
            </w:r>
          </w:p>
        </w:tc>
        <w:tc>
          <w:tcPr>
            <w:tcW w:w="1499" w:type="dxa"/>
            <w:vAlign w:val="center"/>
          </w:tcPr>
          <w:p w14:paraId="78911CE6" w14:textId="77777777" w:rsidR="008F1B7F" w:rsidRPr="00AB53F1" w:rsidRDefault="00A44923" w:rsidP="00C62BB1">
            <w:pPr>
              <w:spacing w:line="276" w:lineRule="auto"/>
              <w:ind w:left="-5"/>
              <w:rPr>
                <w:rFonts w:eastAsia="Calibri"/>
                <w:sz w:val="20"/>
                <w:szCs w:val="20"/>
              </w:rPr>
            </w:pPr>
            <w:r>
              <w:rPr>
                <w:rFonts w:eastAsia="Calibri"/>
                <w:sz w:val="20"/>
                <w:szCs w:val="20"/>
              </w:rPr>
              <w:t>numero figure struttura socetaria e relativo curriculum</w:t>
            </w:r>
          </w:p>
        </w:tc>
        <w:tc>
          <w:tcPr>
            <w:tcW w:w="5123" w:type="dxa"/>
            <w:vAlign w:val="center"/>
          </w:tcPr>
          <w:p w14:paraId="720E912C" w14:textId="77777777" w:rsidR="008F1B7F" w:rsidRPr="00AB53F1" w:rsidRDefault="008F1B7F" w:rsidP="00C62BB1">
            <w:pPr>
              <w:spacing w:line="276" w:lineRule="auto"/>
              <w:ind w:left="-5"/>
              <w:rPr>
                <w:rFonts w:eastAsia="Calibri"/>
                <w:sz w:val="20"/>
                <w:szCs w:val="20"/>
              </w:rPr>
            </w:pPr>
            <w:r w:rsidRPr="00AB53F1">
              <w:rPr>
                <w:rFonts w:eastAsia="Calibri"/>
                <w:sz w:val="20"/>
                <w:szCs w:val="20"/>
              </w:rPr>
              <w:t xml:space="preserve">Si valuta </w:t>
            </w:r>
            <w:r w:rsidR="00A44923">
              <w:rPr>
                <w:rFonts w:eastAsia="Calibri"/>
                <w:sz w:val="20"/>
                <w:szCs w:val="20"/>
              </w:rPr>
              <w:t>la composizione della struttura societaria ed il curriculum della composizione stessa</w:t>
            </w:r>
          </w:p>
        </w:tc>
        <w:tc>
          <w:tcPr>
            <w:tcW w:w="1235" w:type="dxa"/>
            <w:vAlign w:val="center"/>
          </w:tcPr>
          <w:p w14:paraId="33E43B4C" w14:textId="77777777" w:rsidR="008F1B7F" w:rsidRPr="000E61AC" w:rsidRDefault="002A5A97" w:rsidP="00C62BB1">
            <w:pPr>
              <w:spacing w:line="276" w:lineRule="auto"/>
              <w:ind w:left="-5"/>
              <w:jc w:val="center"/>
              <w:rPr>
                <w:rFonts w:eastAsia="Calibri"/>
                <w:b/>
                <w:bCs/>
                <w:sz w:val="20"/>
                <w:szCs w:val="20"/>
              </w:rPr>
            </w:pPr>
            <w:r>
              <w:rPr>
                <w:rFonts w:eastAsia="Calibri"/>
                <w:b/>
                <w:bCs/>
                <w:sz w:val="20"/>
                <w:szCs w:val="20"/>
              </w:rPr>
              <w:t>5</w:t>
            </w:r>
          </w:p>
        </w:tc>
      </w:tr>
      <w:tr w:rsidR="008F1B7F" w:rsidRPr="00AB53F1" w14:paraId="38F7F874" w14:textId="77777777" w:rsidTr="006800A3">
        <w:trPr>
          <w:trHeight w:val="997"/>
        </w:trPr>
        <w:tc>
          <w:tcPr>
            <w:tcW w:w="1771" w:type="dxa"/>
            <w:vMerge w:val="restart"/>
            <w:vAlign w:val="center"/>
          </w:tcPr>
          <w:p w14:paraId="4DA795DD" w14:textId="77777777" w:rsidR="008F1B7F" w:rsidRPr="00AB53F1" w:rsidRDefault="00A44923" w:rsidP="00C62BB1">
            <w:pPr>
              <w:spacing w:line="276" w:lineRule="auto"/>
              <w:ind w:left="-5"/>
              <w:rPr>
                <w:rFonts w:eastAsia="Calibri"/>
                <w:sz w:val="20"/>
                <w:szCs w:val="20"/>
              </w:rPr>
            </w:pPr>
            <w:r>
              <w:rPr>
                <w:rFonts w:eastAsia="Calibri"/>
                <w:b/>
                <w:sz w:val="20"/>
                <w:szCs w:val="20"/>
              </w:rPr>
              <w:t>Rilevanza dei partecipanti in aggregazione</w:t>
            </w:r>
          </w:p>
        </w:tc>
        <w:tc>
          <w:tcPr>
            <w:tcW w:w="1499" w:type="dxa"/>
            <w:vAlign w:val="center"/>
          </w:tcPr>
          <w:p w14:paraId="312D24AA" w14:textId="77777777" w:rsidR="008F1B7F" w:rsidRPr="00AB53F1" w:rsidRDefault="00A44923" w:rsidP="00C62BB1">
            <w:pPr>
              <w:spacing w:line="276" w:lineRule="auto"/>
              <w:ind w:left="-5"/>
              <w:rPr>
                <w:rFonts w:eastAsia="Calibri"/>
                <w:sz w:val="20"/>
                <w:szCs w:val="20"/>
              </w:rPr>
            </w:pPr>
            <w:r>
              <w:rPr>
                <w:rFonts w:eastAsia="Calibri"/>
                <w:sz w:val="20"/>
                <w:szCs w:val="20"/>
              </w:rPr>
              <w:t>Numero</w:t>
            </w:r>
          </w:p>
        </w:tc>
        <w:tc>
          <w:tcPr>
            <w:tcW w:w="5123" w:type="dxa"/>
            <w:vAlign w:val="center"/>
          </w:tcPr>
          <w:p w14:paraId="2BE45E62" w14:textId="77777777" w:rsidR="008F1B7F" w:rsidRPr="00AB53F1" w:rsidRDefault="008F1B7F" w:rsidP="00C62BB1">
            <w:pPr>
              <w:spacing w:line="276" w:lineRule="auto"/>
              <w:ind w:left="-5"/>
              <w:rPr>
                <w:rFonts w:eastAsia="Calibri"/>
                <w:sz w:val="20"/>
                <w:szCs w:val="20"/>
              </w:rPr>
            </w:pPr>
            <w:r w:rsidRPr="00AB53F1">
              <w:rPr>
                <w:rFonts w:eastAsia="Calibri"/>
                <w:sz w:val="20"/>
                <w:szCs w:val="20"/>
              </w:rPr>
              <w:t>La valutazione considera la</w:t>
            </w:r>
            <w:r w:rsidR="006800A3">
              <w:rPr>
                <w:rFonts w:eastAsia="Calibri"/>
                <w:sz w:val="20"/>
                <w:szCs w:val="20"/>
              </w:rPr>
              <w:t xml:space="preserve"> eventuale</w:t>
            </w:r>
            <w:r w:rsidRPr="00AB53F1">
              <w:rPr>
                <w:rFonts w:eastAsia="Calibri"/>
                <w:sz w:val="20"/>
                <w:szCs w:val="20"/>
              </w:rPr>
              <w:t xml:space="preserve"> presenza</w:t>
            </w:r>
            <w:r w:rsidR="00A44923">
              <w:rPr>
                <w:rFonts w:eastAsia="Calibri"/>
                <w:sz w:val="20"/>
                <w:szCs w:val="20"/>
              </w:rPr>
              <w:t xml:space="preserve"> soggetti in aggregazione</w:t>
            </w:r>
            <w:r w:rsidR="006800A3">
              <w:rPr>
                <w:rFonts w:eastAsia="Calibri"/>
                <w:sz w:val="20"/>
                <w:szCs w:val="20"/>
              </w:rPr>
              <w:t xml:space="preserve"> ed il numero degli stessi</w:t>
            </w:r>
          </w:p>
        </w:tc>
        <w:tc>
          <w:tcPr>
            <w:tcW w:w="1235" w:type="dxa"/>
            <w:vAlign w:val="center"/>
          </w:tcPr>
          <w:p w14:paraId="73059A28" w14:textId="77777777" w:rsidR="008F1B7F" w:rsidRPr="000E61AC" w:rsidRDefault="002A5A97" w:rsidP="00C62BB1">
            <w:pPr>
              <w:spacing w:line="276" w:lineRule="auto"/>
              <w:ind w:left="-5"/>
              <w:jc w:val="center"/>
              <w:rPr>
                <w:rFonts w:eastAsia="Calibri"/>
                <w:b/>
                <w:bCs/>
                <w:sz w:val="20"/>
                <w:szCs w:val="20"/>
              </w:rPr>
            </w:pPr>
            <w:r>
              <w:rPr>
                <w:rFonts w:eastAsia="Calibri"/>
                <w:b/>
                <w:bCs/>
                <w:sz w:val="20"/>
                <w:szCs w:val="20"/>
              </w:rPr>
              <w:t>3</w:t>
            </w:r>
          </w:p>
        </w:tc>
      </w:tr>
      <w:tr w:rsidR="008F1B7F" w:rsidRPr="00AB53F1" w14:paraId="39DE7D27" w14:textId="77777777" w:rsidTr="006800A3">
        <w:tc>
          <w:tcPr>
            <w:tcW w:w="1771" w:type="dxa"/>
            <w:vMerge/>
            <w:vAlign w:val="center"/>
          </w:tcPr>
          <w:p w14:paraId="1C0340CD" w14:textId="77777777" w:rsidR="008F1B7F" w:rsidRPr="00AB53F1" w:rsidRDefault="008F1B7F" w:rsidP="00C62BB1">
            <w:pPr>
              <w:spacing w:line="276" w:lineRule="auto"/>
              <w:ind w:left="-5"/>
              <w:rPr>
                <w:rFonts w:eastAsia="Calibri"/>
                <w:sz w:val="20"/>
                <w:szCs w:val="20"/>
              </w:rPr>
            </w:pPr>
          </w:p>
        </w:tc>
        <w:tc>
          <w:tcPr>
            <w:tcW w:w="1499" w:type="dxa"/>
            <w:vAlign w:val="center"/>
          </w:tcPr>
          <w:p w14:paraId="43D9B6F7" w14:textId="77777777" w:rsidR="008F1B7F" w:rsidRPr="00AB53F1" w:rsidRDefault="00A44923" w:rsidP="00C62BB1">
            <w:pPr>
              <w:spacing w:line="276" w:lineRule="auto"/>
              <w:ind w:left="-5"/>
              <w:rPr>
                <w:rFonts w:eastAsia="Calibri"/>
                <w:sz w:val="20"/>
                <w:szCs w:val="20"/>
              </w:rPr>
            </w:pPr>
            <w:r>
              <w:rPr>
                <w:rFonts w:eastAsia="Calibri"/>
                <w:sz w:val="20"/>
                <w:szCs w:val="20"/>
              </w:rPr>
              <w:t>Rilevanza</w:t>
            </w:r>
          </w:p>
        </w:tc>
        <w:tc>
          <w:tcPr>
            <w:tcW w:w="5123" w:type="dxa"/>
            <w:vAlign w:val="center"/>
          </w:tcPr>
          <w:p w14:paraId="124CE7F1" w14:textId="77777777" w:rsidR="008F1B7F" w:rsidRPr="00AB53F1" w:rsidRDefault="008F1B7F" w:rsidP="00C62BB1">
            <w:pPr>
              <w:spacing w:line="276" w:lineRule="auto"/>
              <w:ind w:left="-5"/>
              <w:rPr>
                <w:rFonts w:eastAsia="Calibri"/>
                <w:sz w:val="20"/>
                <w:szCs w:val="20"/>
              </w:rPr>
            </w:pPr>
            <w:r w:rsidRPr="00AB53F1">
              <w:rPr>
                <w:rFonts w:eastAsia="Calibri"/>
                <w:sz w:val="20"/>
                <w:szCs w:val="20"/>
              </w:rPr>
              <w:t xml:space="preserve">La valutazione considera le esperienze pregresse dei </w:t>
            </w:r>
            <w:r w:rsidR="006800A3">
              <w:rPr>
                <w:rFonts w:eastAsia="Calibri"/>
                <w:sz w:val="20"/>
                <w:szCs w:val="20"/>
              </w:rPr>
              <w:t>soggetti in aggregazione, la loro rilevanza a livello territoriale, regionale, nazionale ed internazionale e la coerenza con gli obiettivi del progetto Cunziria 4.0 Oltre il borgo</w:t>
            </w:r>
          </w:p>
        </w:tc>
        <w:tc>
          <w:tcPr>
            <w:tcW w:w="1235" w:type="dxa"/>
            <w:vAlign w:val="center"/>
          </w:tcPr>
          <w:p w14:paraId="2B6AC399" w14:textId="77777777" w:rsidR="008F1B7F" w:rsidRPr="000E61AC" w:rsidRDefault="002A5A97" w:rsidP="00C62BB1">
            <w:pPr>
              <w:spacing w:line="276" w:lineRule="auto"/>
              <w:ind w:left="-5"/>
              <w:jc w:val="center"/>
              <w:rPr>
                <w:rFonts w:eastAsia="Calibri"/>
                <w:b/>
                <w:bCs/>
                <w:sz w:val="20"/>
                <w:szCs w:val="20"/>
              </w:rPr>
            </w:pPr>
            <w:r>
              <w:rPr>
                <w:rFonts w:eastAsia="Calibri"/>
                <w:b/>
                <w:bCs/>
                <w:sz w:val="20"/>
                <w:szCs w:val="20"/>
              </w:rPr>
              <w:t>3</w:t>
            </w:r>
          </w:p>
        </w:tc>
      </w:tr>
      <w:tr w:rsidR="008F1B7F" w:rsidRPr="00AB53F1" w14:paraId="74D7E487" w14:textId="77777777" w:rsidTr="006800A3">
        <w:tc>
          <w:tcPr>
            <w:tcW w:w="1771" w:type="dxa"/>
            <w:vAlign w:val="center"/>
          </w:tcPr>
          <w:p w14:paraId="27742054" w14:textId="77777777" w:rsidR="008F1B7F" w:rsidRPr="00AB53F1" w:rsidRDefault="006800A3" w:rsidP="00C62BB1">
            <w:pPr>
              <w:spacing w:line="276" w:lineRule="auto"/>
              <w:ind w:left="-5"/>
              <w:rPr>
                <w:rFonts w:eastAsia="Calibri"/>
                <w:sz w:val="20"/>
                <w:szCs w:val="20"/>
              </w:rPr>
            </w:pPr>
            <w:r>
              <w:rPr>
                <w:rFonts w:eastAsia="Calibri"/>
                <w:b/>
                <w:sz w:val="20"/>
                <w:szCs w:val="20"/>
              </w:rPr>
              <w:t>Cronoprogramma delle attività di investimento</w:t>
            </w:r>
          </w:p>
        </w:tc>
        <w:tc>
          <w:tcPr>
            <w:tcW w:w="1499" w:type="dxa"/>
            <w:vAlign w:val="center"/>
          </w:tcPr>
          <w:p w14:paraId="2D090438" w14:textId="77777777" w:rsidR="008F1B7F" w:rsidRPr="00AB53F1" w:rsidRDefault="006800A3" w:rsidP="00C62BB1">
            <w:pPr>
              <w:spacing w:line="276" w:lineRule="auto"/>
              <w:ind w:left="-5"/>
              <w:rPr>
                <w:rFonts w:eastAsia="Calibri"/>
                <w:sz w:val="20"/>
                <w:szCs w:val="20"/>
              </w:rPr>
            </w:pPr>
            <w:r>
              <w:rPr>
                <w:rFonts w:eastAsia="Calibri"/>
                <w:sz w:val="20"/>
                <w:szCs w:val="20"/>
              </w:rPr>
              <w:t>durata</w:t>
            </w:r>
          </w:p>
        </w:tc>
        <w:tc>
          <w:tcPr>
            <w:tcW w:w="5123" w:type="dxa"/>
            <w:vAlign w:val="center"/>
          </w:tcPr>
          <w:p w14:paraId="4DF399AE" w14:textId="77777777" w:rsidR="008F1B7F" w:rsidRPr="00AB53F1" w:rsidRDefault="008F1B7F" w:rsidP="00C62BB1">
            <w:pPr>
              <w:spacing w:line="276" w:lineRule="auto"/>
              <w:ind w:left="-5"/>
              <w:rPr>
                <w:rFonts w:eastAsia="Calibri"/>
                <w:sz w:val="20"/>
                <w:szCs w:val="20"/>
              </w:rPr>
            </w:pPr>
            <w:r w:rsidRPr="00AB53F1">
              <w:rPr>
                <w:rFonts w:eastAsia="Calibri"/>
                <w:sz w:val="20"/>
                <w:szCs w:val="20"/>
              </w:rPr>
              <w:t xml:space="preserve">La valutazione considera </w:t>
            </w:r>
            <w:r w:rsidR="006800A3">
              <w:rPr>
                <w:rFonts w:eastAsia="Calibri"/>
                <w:sz w:val="20"/>
                <w:szCs w:val="20"/>
              </w:rPr>
              <w:t>le tempistiche di realizzazione degli investimenti garantendo punteggio maggiore al programma di investimenti con durata minore</w:t>
            </w:r>
          </w:p>
        </w:tc>
        <w:tc>
          <w:tcPr>
            <w:tcW w:w="1235" w:type="dxa"/>
            <w:vAlign w:val="center"/>
          </w:tcPr>
          <w:p w14:paraId="155B910A" w14:textId="77777777" w:rsidR="008F1B7F" w:rsidRPr="000E61AC" w:rsidRDefault="002A5A97" w:rsidP="00C62BB1">
            <w:pPr>
              <w:spacing w:line="276" w:lineRule="auto"/>
              <w:ind w:left="-5"/>
              <w:jc w:val="center"/>
              <w:rPr>
                <w:rFonts w:eastAsia="Calibri"/>
                <w:b/>
                <w:bCs/>
                <w:sz w:val="20"/>
                <w:szCs w:val="20"/>
              </w:rPr>
            </w:pPr>
            <w:r>
              <w:rPr>
                <w:rFonts w:eastAsia="Calibri"/>
                <w:b/>
                <w:bCs/>
                <w:sz w:val="20"/>
                <w:szCs w:val="20"/>
              </w:rPr>
              <w:t>9</w:t>
            </w:r>
          </w:p>
        </w:tc>
      </w:tr>
      <w:tr w:rsidR="006800A3" w:rsidRPr="00AB53F1" w14:paraId="33B0BA9C" w14:textId="77777777" w:rsidTr="004B57B1">
        <w:tc>
          <w:tcPr>
            <w:tcW w:w="1771" w:type="dxa"/>
            <w:vAlign w:val="center"/>
          </w:tcPr>
          <w:p w14:paraId="1966FC37" w14:textId="77777777" w:rsidR="006800A3" w:rsidRPr="00AB53F1" w:rsidRDefault="006800A3" w:rsidP="00C62BB1">
            <w:pPr>
              <w:spacing w:line="276" w:lineRule="auto"/>
              <w:ind w:left="-5"/>
              <w:rPr>
                <w:rFonts w:eastAsia="Calibri"/>
                <w:b/>
                <w:sz w:val="20"/>
                <w:szCs w:val="20"/>
              </w:rPr>
            </w:pPr>
            <w:r>
              <w:rPr>
                <w:rFonts w:eastAsia="Calibri"/>
                <w:b/>
                <w:sz w:val="20"/>
                <w:szCs w:val="20"/>
              </w:rPr>
              <w:t>Rilevanza progettualità proposte</w:t>
            </w:r>
          </w:p>
        </w:tc>
        <w:tc>
          <w:tcPr>
            <w:tcW w:w="1499" w:type="dxa"/>
            <w:vAlign w:val="center"/>
          </w:tcPr>
          <w:p w14:paraId="1EE6967C" w14:textId="77777777" w:rsidR="006800A3" w:rsidRPr="00AB53F1" w:rsidRDefault="006800A3" w:rsidP="00C62BB1">
            <w:pPr>
              <w:spacing w:line="276" w:lineRule="auto"/>
              <w:ind w:left="-5"/>
              <w:rPr>
                <w:rFonts w:eastAsia="Calibri"/>
                <w:sz w:val="20"/>
                <w:szCs w:val="20"/>
              </w:rPr>
            </w:pPr>
            <w:r>
              <w:rPr>
                <w:rFonts w:eastAsia="Calibri"/>
                <w:sz w:val="20"/>
                <w:szCs w:val="20"/>
              </w:rPr>
              <w:t>numero e aderenza con Cunziria 4.0 Oltre il Borgo</w:t>
            </w:r>
          </w:p>
        </w:tc>
        <w:tc>
          <w:tcPr>
            <w:tcW w:w="5123" w:type="dxa"/>
            <w:vAlign w:val="center"/>
          </w:tcPr>
          <w:p w14:paraId="0F27D7FC" w14:textId="77777777" w:rsidR="006800A3" w:rsidRPr="00AB53F1" w:rsidRDefault="006800A3" w:rsidP="006800A3">
            <w:pPr>
              <w:keepNext/>
              <w:spacing w:line="276" w:lineRule="auto"/>
              <w:ind w:left="-5"/>
              <w:rPr>
                <w:rFonts w:eastAsia="Calibri"/>
                <w:sz w:val="20"/>
                <w:szCs w:val="20"/>
              </w:rPr>
            </w:pPr>
            <w:r w:rsidRPr="009468D6">
              <w:rPr>
                <w:rFonts w:eastAsia="Calibri"/>
                <w:bCs/>
                <w:sz w:val="20"/>
                <w:szCs w:val="20"/>
              </w:rPr>
              <w:t>Il c</w:t>
            </w:r>
            <w:r>
              <w:rPr>
                <w:rFonts w:eastAsia="Calibri"/>
                <w:bCs/>
                <w:sz w:val="20"/>
                <w:szCs w:val="20"/>
              </w:rPr>
              <w:t>oncorrente</w:t>
            </w:r>
            <w:r w:rsidRPr="009468D6">
              <w:rPr>
                <w:rFonts w:eastAsia="Calibri"/>
                <w:bCs/>
                <w:sz w:val="20"/>
                <w:szCs w:val="20"/>
              </w:rPr>
              <w:t xml:space="preserve"> ha la possibilità </w:t>
            </w:r>
            <w:r>
              <w:rPr>
                <w:rFonts w:eastAsia="Calibri"/>
                <w:bCs/>
                <w:sz w:val="20"/>
                <w:szCs w:val="20"/>
              </w:rPr>
              <w:t>di proporre iniziative per la valorizzazione culturale, sociale ed economica della Cunziria in aderenza agli obiettivi fissati nel progetto Cunziria 4.0 Oltre il Borgo. la valutazione sarà effettuata con punteggio maggiore rispetto al numero di iniziative ed alla coerenza tra le iniziative proposte e gli obiettivi fissati nel progetto Cunziria 4.0 Oltre il Borgo</w:t>
            </w:r>
          </w:p>
        </w:tc>
        <w:tc>
          <w:tcPr>
            <w:tcW w:w="1235" w:type="dxa"/>
            <w:vAlign w:val="center"/>
          </w:tcPr>
          <w:p w14:paraId="06959639" w14:textId="77777777" w:rsidR="006800A3" w:rsidRPr="000E61AC" w:rsidRDefault="0098531D" w:rsidP="00C62BB1">
            <w:pPr>
              <w:spacing w:line="276" w:lineRule="auto"/>
              <w:ind w:left="-5"/>
              <w:jc w:val="center"/>
              <w:rPr>
                <w:rFonts w:eastAsia="Calibri"/>
                <w:b/>
                <w:bCs/>
                <w:sz w:val="20"/>
                <w:szCs w:val="20"/>
              </w:rPr>
            </w:pPr>
            <w:r>
              <w:rPr>
                <w:rFonts w:eastAsia="Calibri"/>
                <w:b/>
                <w:bCs/>
                <w:sz w:val="20"/>
                <w:szCs w:val="20"/>
              </w:rPr>
              <w:t>2</w:t>
            </w:r>
            <w:r w:rsidR="002A5A97">
              <w:rPr>
                <w:rFonts w:eastAsia="Calibri"/>
                <w:b/>
                <w:bCs/>
                <w:sz w:val="20"/>
                <w:szCs w:val="20"/>
              </w:rPr>
              <w:t>5</w:t>
            </w:r>
          </w:p>
        </w:tc>
      </w:tr>
      <w:tr w:rsidR="00924DF4" w:rsidRPr="00AB53F1" w14:paraId="68BB33A1" w14:textId="77777777" w:rsidTr="004B57B1">
        <w:tc>
          <w:tcPr>
            <w:tcW w:w="1771" w:type="dxa"/>
            <w:vMerge w:val="restart"/>
            <w:vAlign w:val="center"/>
          </w:tcPr>
          <w:p w14:paraId="1DF3CB77" w14:textId="77777777" w:rsidR="00924DF4" w:rsidRPr="00AB53F1" w:rsidRDefault="00924DF4" w:rsidP="00C62BB1">
            <w:pPr>
              <w:spacing w:line="276" w:lineRule="auto"/>
              <w:ind w:left="-5"/>
              <w:rPr>
                <w:rFonts w:eastAsia="Calibri"/>
                <w:b/>
                <w:bCs/>
                <w:sz w:val="20"/>
                <w:szCs w:val="20"/>
              </w:rPr>
            </w:pPr>
            <w:r>
              <w:rPr>
                <w:rFonts w:eastAsia="Calibri"/>
                <w:b/>
                <w:bCs/>
                <w:sz w:val="20"/>
                <w:szCs w:val="20"/>
              </w:rPr>
              <w:t>Personale</w:t>
            </w:r>
          </w:p>
        </w:tc>
        <w:tc>
          <w:tcPr>
            <w:tcW w:w="1499" w:type="dxa"/>
            <w:vAlign w:val="center"/>
          </w:tcPr>
          <w:p w14:paraId="2CD15113" w14:textId="77777777" w:rsidR="00924DF4" w:rsidRPr="00AB53F1" w:rsidRDefault="00924DF4" w:rsidP="00C62BB1">
            <w:pPr>
              <w:spacing w:line="276" w:lineRule="auto"/>
              <w:ind w:left="-5"/>
              <w:rPr>
                <w:rFonts w:eastAsia="Calibri"/>
                <w:sz w:val="20"/>
                <w:szCs w:val="20"/>
              </w:rPr>
            </w:pPr>
            <w:r>
              <w:rPr>
                <w:rFonts w:eastAsia="Calibri"/>
                <w:sz w:val="20"/>
                <w:szCs w:val="20"/>
              </w:rPr>
              <w:t>numero delle risorse di personale previste</w:t>
            </w:r>
          </w:p>
        </w:tc>
        <w:tc>
          <w:tcPr>
            <w:tcW w:w="5123" w:type="dxa"/>
            <w:vAlign w:val="center"/>
          </w:tcPr>
          <w:p w14:paraId="75200C42" w14:textId="77777777" w:rsidR="00924DF4" w:rsidRPr="00924DF4" w:rsidRDefault="00924DF4" w:rsidP="00924DF4">
            <w:pPr>
              <w:keepNext/>
              <w:jc w:val="both"/>
              <w:rPr>
                <w:rFonts w:eastAsia="Calibri"/>
                <w:bCs/>
                <w:sz w:val="20"/>
                <w:szCs w:val="20"/>
              </w:rPr>
            </w:pPr>
            <w:r w:rsidRPr="00924DF4">
              <w:rPr>
                <w:rFonts w:eastAsia="Calibri"/>
                <w:bCs/>
                <w:sz w:val="20"/>
                <w:szCs w:val="20"/>
              </w:rPr>
              <w:t>il criterio valuta il numero di risorse di personale utilizzate per la gestione del borgo</w:t>
            </w:r>
          </w:p>
        </w:tc>
        <w:tc>
          <w:tcPr>
            <w:tcW w:w="1235" w:type="dxa"/>
            <w:vAlign w:val="center"/>
          </w:tcPr>
          <w:p w14:paraId="69832F51" w14:textId="77777777" w:rsidR="00924DF4" w:rsidRPr="000E61AC" w:rsidRDefault="0098531D" w:rsidP="00C62BB1">
            <w:pPr>
              <w:spacing w:line="276" w:lineRule="auto"/>
              <w:ind w:left="-5"/>
              <w:jc w:val="center"/>
              <w:rPr>
                <w:rFonts w:eastAsia="Calibri"/>
                <w:b/>
                <w:bCs/>
                <w:sz w:val="20"/>
                <w:szCs w:val="20"/>
              </w:rPr>
            </w:pPr>
            <w:r>
              <w:rPr>
                <w:rFonts w:eastAsia="Calibri"/>
                <w:b/>
                <w:bCs/>
                <w:sz w:val="20"/>
                <w:szCs w:val="20"/>
              </w:rPr>
              <w:t>5</w:t>
            </w:r>
          </w:p>
        </w:tc>
      </w:tr>
      <w:tr w:rsidR="00924DF4" w:rsidRPr="00AB53F1" w14:paraId="6F88998E" w14:textId="77777777" w:rsidTr="004B57B1">
        <w:tc>
          <w:tcPr>
            <w:tcW w:w="1771" w:type="dxa"/>
            <w:vMerge/>
            <w:vAlign w:val="center"/>
          </w:tcPr>
          <w:p w14:paraId="70B89555" w14:textId="77777777" w:rsidR="00924DF4" w:rsidRDefault="00924DF4" w:rsidP="00C62BB1">
            <w:pPr>
              <w:spacing w:line="276" w:lineRule="auto"/>
              <w:ind w:left="-5"/>
              <w:rPr>
                <w:rFonts w:eastAsia="Calibri"/>
                <w:b/>
                <w:bCs/>
                <w:sz w:val="20"/>
                <w:szCs w:val="20"/>
              </w:rPr>
            </w:pPr>
          </w:p>
        </w:tc>
        <w:tc>
          <w:tcPr>
            <w:tcW w:w="1499" w:type="dxa"/>
            <w:vAlign w:val="center"/>
          </w:tcPr>
          <w:p w14:paraId="7445C2A8" w14:textId="77777777" w:rsidR="00924DF4" w:rsidRDefault="00924DF4" w:rsidP="00C62BB1">
            <w:pPr>
              <w:spacing w:line="276" w:lineRule="auto"/>
              <w:ind w:left="-5"/>
              <w:rPr>
                <w:rFonts w:eastAsia="Calibri"/>
                <w:sz w:val="20"/>
                <w:szCs w:val="20"/>
              </w:rPr>
            </w:pPr>
            <w:r>
              <w:rPr>
                <w:rFonts w:eastAsia="Calibri"/>
                <w:sz w:val="20"/>
                <w:szCs w:val="20"/>
              </w:rPr>
              <w:t>curriculum vitae delle risorse di personale coinvolte</w:t>
            </w:r>
          </w:p>
        </w:tc>
        <w:tc>
          <w:tcPr>
            <w:tcW w:w="5123" w:type="dxa"/>
            <w:vAlign w:val="center"/>
          </w:tcPr>
          <w:p w14:paraId="33498CB6" w14:textId="77777777" w:rsidR="00924DF4" w:rsidRPr="00924DF4" w:rsidRDefault="00924DF4" w:rsidP="00924DF4">
            <w:pPr>
              <w:keepNext/>
              <w:jc w:val="both"/>
              <w:rPr>
                <w:rFonts w:eastAsia="Calibri"/>
                <w:bCs/>
                <w:sz w:val="20"/>
                <w:szCs w:val="20"/>
              </w:rPr>
            </w:pPr>
            <w:r w:rsidRPr="00924DF4">
              <w:rPr>
                <w:rFonts w:eastAsia="Calibri"/>
                <w:bCs/>
                <w:sz w:val="20"/>
                <w:szCs w:val="20"/>
              </w:rPr>
              <w:t>il criterio valuterà i curriculum vitae delle risorse di personale coinvolte</w:t>
            </w:r>
          </w:p>
        </w:tc>
        <w:tc>
          <w:tcPr>
            <w:tcW w:w="1235" w:type="dxa"/>
            <w:vAlign w:val="center"/>
          </w:tcPr>
          <w:p w14:paraId="27A7E854" w14:textId="77777777" w:rsidR="00924DF4" w:rsidRPr="000E61AC" w:rsidRDefault="002A5A97" w:rsidP="00C62BB1">
            <w:pPr>
              <w:spacing w:line="276" w:lineRule="auto"/>
              <w:ind w:left="-5"/>
              <w:jc w:val="center"/>
              <w:rPr>
                <w:rFonts w:eastAsia="Calibri"/>
                <w:b/>
                <w:bCs/>
                <w:sz w:val="20"/>
                <w:szCs w:val="20"/>
              </w:rPr>
            </w:pPr>
            <w:r>
              <w:rPr>
                <w:rFonts w:eastAsia="Calibri"/>
                <w:b/>
                <w:bCs/>
                <w:sz w:val="20"/>
                <w:szCs w:val="20"/>
              </w:rPr>
              <w:t>10</w:t>
            </w:r>
          </w:p>
        </w:tc>
      </w:tr>
      <w:tr w:rsidR="00924DF4" w:rsidRPr="00AB53F1" w14:paraId="364A5AE8" w14:textId="77777777" w:rsidTr="004B57B1">
        <w:tc>
          <w:tcPr>
            <w:tcW w:w="1771" w:type="dxa"/>
            <w:vMerge/>
            <w:vAlign w:val="center"/>
          </w:tcPr>
          <w:p w14:paraId="6677E1E2" w14:textId="77777777" w:rsidR="00924DF4" w:rsidRDefault="00924DF4" w:rsidP="00C62BB1">
            <w:pPr>
              <w:spacing w:line="276" w:lineRule="auto"/>
              <w:ind w:left="-5"/>
              <w:rPr>
                <w:rFonts w:eastAsia="Calibri"/>
                <w:b/>
                <w:bCs/>
                <w:sz w:val="20"/>
                <w:szCs w:val="20"/>
              </w:rPr>
            </w:pPr>
          </w:p>
        </w:tc>
        <w:tc>
          <w:tcPr>
            <w:tcW w:w="1499" w:type="dxa"/>
            <w:vAlign w:val="center"/>
          </w:tcPr>
          <w:p w14:paraId="20217A56" w14:textId="77777777" w:rsidR="00924DF4" w:rsidRDefault="00924DF4" w:rsidP="00C62BB1">
            <w:pPr>
              <w:spacing w:line="276" w:lineRule="auto"/>
              <w:ind w:left="-5"/>
              <w:rPr>
                <w:rFonts w:eastAsia="Calibri"/>
                <w:sz w:val="20"/>
                <w:szCs w:val="20"/>
              </w:rPr>
            </w:pPr>
            <w:r>
              <w:rPr>
                <w:rFonts w:eastAsia="Calibri"/>
                <w:sz w:val="20"/>
                <w:szCs w:val="20"/>
              </w:rPr>
              <w:t>presenza di giovani</w:t>
            </w:r>
          </w:p>
        </w:tc>
        <w:tc>
          <w:tcPr>
            <w:tcW w:w="5123" w:type="dxa"/>
            <w:vAlign w:val="center"/>
          </w:tcPr>
          <w:p w14:paraId="3F5F09E9" w14:textId="77777777" w:rsidR="00924DF4" w:rsidRPr="00924DF4" w:rsidRDefault="00924DF4" w:rsidP="00924DF4">
            <w:pPr>
              <w:keepNext/>
              <w:jc w:val="both"/>
              <w:rPr>
                <w:rFonts w:eastAsia="Calibri"/>
                <w:bCs/>
                <w:sz w:val="20"/>
                <w:szCs w:val="20"/>
              </w:rPr>
            </w:pPr>
            <w:r w:rsidRPr="00924DF4">
              <w:rPr>
                <w:rFonts w:eastAsia="Calibri"/>
                <w:bCs/>
                <w:sz w:val="20"/>
                <w:szCs w:val="20"/>
              </w:rPr>
              <w:t>il criterio valuta la presenza di giovani under 35 nella compagine sociale e tra le figure attivate</w:t>
            </w:r>
          </w:p>
        </w:tc>
        <w:tc>
          <w:tcPr>
            <w:tcW w:w="1235" w:type="dxa"/>
            <w:vAlign w:val="center"/>
          </w:tcPr>
          <w:p w14:paraId="3C0C133A" w14:textId="77777777" w:rsidR="00924DF4" w:rsidRPr="000E61AC" w:rsidRDefault="0098531D" w:rsidP="00C62BB1">
            <w:pPr>
              <w:spacing w:line="276" w:lineRule="auto"/>
              <w:ind w:left="-5"/>
              <w:jc w:val="center"/>
              <w:rPr>
                <w:rFonts w:eastAsia="Calibri"/>
                <w:b/>
                <w:bCs/>
                <w:sz w:val="20"/>
                <w:szCs w:val="20"/>
              </w:rPr>
            </w:pPr>
            <w:r>
              <w:rPr>
                <w:rFonts w:eastAsia="Calibri"/>
                <w:b/>
                <w:bCs/>
                <w:sz w:val="20"/>
                <w:szCs w:val="20"/>
              </w:rPr>
              <w:t>5</w:t>
            </w:r>
          </w:p>
        </w:tc>
      </w:tr>
      <w:tr w:rsidR="00924DF4" w:rsidRPr="00AB53F1" w14:paraId="0EAA4970" w14:textId="77777777" w:rsidTr="004B57B1">
        <w:tc>
          <w:tcPr>
            <w:tcW w:w="1771" w:type="dxa"/>
            <w:vMerge/>
            <w:vAlign w:val="center"/>
          </w:tcPr>
          <w:p w14:paraId="5D8E5105" w14:textId="77777777" w:rsidR="00924DF4" w:rsidRDefault="00924DF4" w:rsidP="00C62BB1">
            <w:pPr>
              <w:spacing w:line="276" w:lineRule="auto"/>
              <w:ind w:left="-5"/>
              <w:rPr>
                <w:rFonts w:eastAsia="Calibri"/>
                <w:b/>
                <w:bCs/>
                <w:sz w:val="20"/>
                <w:szCs w:val="20"/>
              </w:rPr>
            </w:pPr>
          </w:p>
        </w:tc>
        <w:tc>
          <w:tcPr>
            <w:tcW w:w="1499" w:type="dxa"/>
            <w:vAlign w:val="center"/>
          </w:tcPr>
          <w:p w14:paraId="37C70562" w14:textId="77777777" w:rsidR="00924DF4" w:rsidRDefault="00924DF4" w:rsidP="00C62BB1">
            <w:pPr>
              <w:spacing w:line="276" w:lineRule="auto"/>
              <w:ind w:left="-5"/>
              <w:rPr>
                <w:rFonts w:eastAsia="Calibri"/>
                <w:sz w:val="20"/>
                <w:szCs w:val="20"/>
              </w:rPr>
            </w:pPr>
            <w:r>
              <w:rPr>
                <w:rFonts w:eastAsia="Calibri"/>
                <w:sz w:val="20"/>
                <w:szCs w:val="20"/>
              </w:rPr>
              <w:t>pari opportunità</w:t>
            </w:r>
          </w:p>
        </w:tc>
        <w:tc>
          <w:tcPr>
            <w:tcW w:w="5123" w:type="dxa"/>
            <w:vAlign w:val="center"/>
          </w:tcPr>
          <w:p w14:paraId="69264EE6" w14:textId="77777777" w:rsidR="00924DF4" w:rsidRPr="00924DF4" w:rsidRDefault="00924DF4" w:rsidP="00924DF4">
            <w:pPr>
              <w:keepNext/>
              <w:jc w:val="both"/>
              <w:rPr>
                <w:rFonts w:eastAsia="Calibri"/>
                <w:bCs/>
                <w:sz w:val="20"/>
                <w:szCs w:val="20"/>
              </w:rPr>
            </w:pPr>
            <w:r w:rsidRPr="00924DF4">
              <w:rPr>
                <w:rFonts w:eastAsia="Calibri"/>
                <w:bCs/>
                <w:sz w:val="20"/>
                <w:szCs w:val="20"/>
              </w:rPr>
              <w:t>il criterio valuta il rispetto del 40% della presenza di donne nella compagine sociale e tra le figure professionali coinvolte valutando 0 il rispetto del minimo del 40% ed attribuendo il punteggio massimo al 100%</w:t>
            </w:r>
          </w:p>
        </w:tc>
        <w:tc>
          <w:tcPr>
            <w:tcW w:w="1235" w:type="dxa"/>
            <w:vAlign w:val="center"/>
          </w:tcPr>
          <w:p w14:paraId="7DADC6A3" w14:textId="77777777" w:rsidR="00924DF4" w:rsidRPr="000E61AC" w:rsidRDefault="002A5A97" w:rsidP="00C62BB1">
            <w:pPr>
              <w:spacing w:line="276" w:lineRule="auto"/>
              <w:ind w:left="-5"/>
              <w:jc w:val="center"/>
              <w:rPr>
                <w:rFonts w:eastAsia="Calibri"/>
                <w:b/>
                <w:bCs/>
                <w:sz w:val="20"/>
                <w:szCs w:val="20"/>
              </w:rPr>
            </w:pPr>
            <w:r>
              <w:rPr>
                <w:rFonts w:eastAsia="Calibri"/>
                <w:b/>
                <w:bCs/>
                <w:sz w:val="20"/>
                <w:szCs w:val="20"/>
              </w:rPr>
              <w:t>5</w:t>
            </w:r>
          </w:p>
        </w:tc>
      </w:tr>
      <w:tr w:rsidR="00924DF4" w:rsidRPr="00AB53F1" w14:paraId="00B148E4" w14:textId="77777777" w:rsidTr="004B57B1">
        <w:tc>
          <w:tcPr>
            <w:tcW w:w="1771" w:type="dxa"/>
            <w:vMerge/>
            <w:vAlign w:val="center"/>
          </w:tcPr>
          <w:p w14:paraId="35D008A8" w14:textId="77777777" w:rsidR="00924DF4" w:rsidRDefault="00924DF4" w:rsidP="00C62BB1">
            <w:pPr>
              <w:spacing w:line="276" w:lineRule="auto"/>
              <w:ind w:left="-5"/>
              <w:rPr>
                <w:rFonts w:eastAsia="Calibri"/>
                <w:b/>
                <w:bCs/>
                <w:sz w:val="20"/>
                <w:szCs w:val="20"/>
              </w:rPr>
            </w:pPr>
          </w:p>
        </w:tc>
        <w:tc>
          <w:tcPr>
            <w:tcW w:w="1499" w:type="dxa"/>
            <w:vAlign w:val="center"/>
          </w:tcPr>
          <w:p w14:paraId="08E8ED00" w14:textId="77777777" w:rsidR="00924DF4" w:rsidRDefault="00924DF4" w:rsidP="00C62BB1">
            <w:pPr>
              <w:spacing w:line="276" w:lineRule="auto"/>
              <w:ind w:left="-5"/>
              <w:rPr>
                <w:rFonts w:eastAsia="Calibri"/>
                <w:sz w:val="20"/>
                <w:szCs w:val="20"/>
              </w:rPr>
            </w:pPr>
            <w:r>
              <w:rPr>
                <w:rFonts w:eastAsia="Calibri"/>
                <w:sz w:val="20"/>
                <w:szCs w:val="20"/>
              </w:rPr>
              <w:t>residenzialità</w:t>
            </w:r>
          </w:p>
        </w:tc>
        <w:tc>
          <w:tcPr>
            <w:tcW w:w="5123" w:type="dxa"/>
            <w:vAlign w:val="center"/>
          </w:tcPr>
          <w:p w14:paraId="6AD8D5EA" w14:textId="77777777" w:rsidR="00924DF4" w:rsidRPr="00924DF4" w:rsidRDefault="00924DF4" w:rsidP="00924DF4">
            <w:pPr>
              <w:keepNext/>
              <w:jc w:val="both"/>
              <w:rPr>
                <w:rFonts w:eastAsia="Calibri"/>
                <w:bCs/>
                <w:sz w:val="20"/>
                <w:szCs w:val="20"/>
              </w:rPr>
            </w:pPr>
            <w:r w:rsidRPr="00924DF4">
              <w:rPr>
                <w:rFonts w:eastAsia="Calibri"/>
                <w:bCs/>
                <w:sz w:val="20"/>
                <w:szCs w:val="20"/>
              </w:rPr>
              <w:t>il criterio valuta il numero di unità di personale residenti in comune di Vizzini proposte attribuendo punteggio massimo al soggetto proponente con numero di residenti in comune di Vizzini attivati</w:t>
            </w:r>
          </w:p>
        </w:tc>
        <w:tc>
          <w:tcPr>
            <w:tcW w:w="1235" w:type="dxa"/>
            <w:vAlign w:val="center"/>
          </w:tcPr>
          <w:p w14:paraId="1B9365B3" w14:textId="77777777" w:rsidR="00924DF4" w:rsidRPr="000E61AC" w:rsidRDefault="0098531D" w:rsidP="00C62BB1">
            <w:pPr>
              <w:spacing w:line="276" w:lineRule="auto"/>
              <w:ind w:left="-5"/>
              <w:jc w:val="center"/>
              <w:rPr>
                <w:rFonts w:eastAsia="Calibri"/>
                <w:b/>
                <w:bCs/>
                <w:sz w:val="20"/>
                <w:szCs w:val="20"/>
              </w:rPr>
            </w:pPr>
            <w:r>
              <w:rPr>
                <w:rFonts w:eastAsia="Calibri"/>
                <w:b/>
                <w:bCs/>
                <w:sz w:val="20"/>
                <w:szCs w:val="20"/>
              </w:rPr>
              <w:t>5</w:t>
            </w:r>
          </w:p>
        </w:tc>
      </w:tr>
      <w:tr w:rsidR="002A5A97" w:rsidRPr="00AB53F1" w14:paraId="5CC233F1" w14:textId="77777777" w:rsidTr="004B57B1">
        <w:tc>
          <w:tcPr>
            <w:tcW w:w="1771" w:type="dxa"/>
            <w:vMerge w:val="restart"/>
            <w:vAlign w:val="center"/>
          </w:tcPr>
          <w:p w14:paraId="2C460388" w14:textId="77777777" w:rsidR="002A5A97" w:rsidRDefault="002A5A97" w:rsidP="00C62BB1">
            <w:pPr>
              <w:spacing w:line="276" w:lineRule="auto"/>
              <w:ind w:left="-5"/>
              <w:rPr>
                <w:rFonts w:eastAsia="Calibri"/>
                <w:b/>
                <w:bCs/>
                <w:sz w:val="20"/>
                <w:szCs w:val="20"/>
              </w:rPr>
            </w:pPr>
            <w:r>
              <w:rPr>
                <w:rFonts w:eastAsia="Calibri"/>
                <w:b/>
                <w:bCs/>
                <w:sz w:val="20"/>
                <w:szCs w:val="20"/>
              </w:rPr>
              <w:t>Piano Economico Finanziario</w:t>
            </w:r>
          </w:p>
        </w:tc>
        <w:tc>
          <w:tcPr>
            <w:tcW w:w="1499" w:type="dxa"/>
            <w:vAlign w:val="center"/>
          </w:tcPr>
          <w:p w14:paraId="150254CC" w14:textId="77777777" w:rsidR="002A5A97" w:rsidRDefault="002A5A97" w:rsidP="00C62BB1">
            <w:pPr>
              <w:spacing w:line="276" w:lineRule="auto"/>
              <w:ind w:left="-5"/>
              <w:rPr>
                <w:rFonts w:eastAsia="Calibri"/>
                <w:sz w:val="20"/>
                <w:szCs w:val="20"/>
              </w:rPr>
            </w:pPr>
            <w:r>
              <w:rPr>
                <w:rFonts w:eastAsia="Calibri"/>
                <w:sz w:val="20"/>
                <w:szCs w:val="20"/>
              </w:rPr>
              <w:t>prezziario</w:t>
            </w:r>
          </w:p>
        </w:tc>
        <w:tc>
          <w:tcPr>
            <w:tcW w:w="5123" w:type="dxa"/>
            <w:vAlign w:val="center"/>
          </w:tcPr>
          <w:p w14:paraId="157BD3AA" w14:textId="77777777" w:rsidR="002A5A97" w:rsidRPr="002A5A97" w:rsidRDefault="002A5A97" w:rsidP="002A5A97">
            <w:pPr>
              <w:keepNext/>
              <w:jc w:val="both"/>
              <w:rPr>
                <w:rFonts w:eastAsia="Calibri"/>
                <w:bCs/>
                <w:sz w:val="20"/>
                <w:szCs w:val="20"/>
              </w:rPr>
            </w:pPr>
            <w:r w:rsidRPr="002A5A97">
              <w:rPr>
                <w:rFonts w:eastAsia="Calibri"/>
                <w:bCs/>
                <w:sz w:val="20"/>
                <w:szCs w:val="20"/>
              </w:rPr>
              <w:t>Il criterio valuterà come migliori le proposte che consentiranno la gestione del borgo con i prezzi minori per l'hosting, la biglietteria per l'accesso al borgo ed al museo, l'affitto delle sale per le diverse iniziative proposte dai soggetti esterni (conferenze, esposizioni, eventi), massimizzando la valutazione per tutte le riduzioni che riguarderanno specifiche categorie quali, a titolo esemplificativo ma non esaustivo, i residenti, il personale accademico, gli studenti</w:t>
            </w:r>
          </w:p>
        </w:tc>
        <w:tc>
          <w:tcPr>
            <w:tcW w:w="1235" w:type="dxa"/>
            <w:vAlign w:val="center"/>
          </w:tcPr>
          <w:p w14:paraId="4A73EFC5" w14:textId="77777777" w:rsidR="002A5A97" w:rsidRPr="000E61AC" w:rsidRDefault="0098531D" w:rsidP="00C62BB1">
            <w:pPr>
              <w:spacing w:line="276" w:lineRule="auto"/>
              <w:ind w:left="-5"/>
              <w:jc w:val="center"/>
              <w:rPr>
                <w:rFonts w:eastAsia="Calibri"/>
                <w:b/>
                <w:bCs/>
                <w:sz w:val="20"/>
                <w:szCs w:val="20"/>
              </w:rPr>
            </w:pPr>
            <w:r>
              <w:rPr>
                <w:rFonts w:eastAsia="Calibri"/>
                <w:b/>
                <w:bCs/>
                <w:sz w:val="20"/>
                <w:szCs w:val="20"/>
              </w:rPr>
              <w:t>10</w:t>
            </w:r>
          </w:p>
        </w:tc>
      </w:tr>
      <w:tr w:rsidR="002A5A97" w:rsidRPr="00AB53F1" w14:paraId="03145D39" w14:textId="77777777" w:rsidTr="004B57B1">
        <w:tc>
          <w:tcPr>
            <w:tcW w:w="1771" w:type="dxa"/>
            <w:vMerge/>
            <w:vAlign w:val="center"/>
          </w:tcPr>
          <w:p w14:paraId="214F7EC4" w14:textId="77777777" w:rsidR="002A5A97" w:rsidRDefault="002A5A97" w:rsidP="00C62BB1">
            <w:pPr>
              <w:spacing w:line="276" w:lineRule="auto"/>
              <w:ind w:left="-5"/>
              <w:rPr>
                <w:rFonts w:eastAsia="Calibri"/>
                <w:b/>
                <w:bCs/>
                <w:sz w:val="20"/>
                <w:szCs w:val="20"/>
              </w:rPr>
            </w:pPr>
          </w:p>
        </w:tc>
        <w:tc>
          <w:tcPr>
            <w:tcW w:w="1499" w:type="dxa"/>
            <w:vAlign w:val="center"/>
          </w:tcPr>
          <w:p w14:paraId="01BEF35C" w14:textId="77777777" w:rsidR="002A5A97" w:rsidRDefault="002A5A97" w:rsidP="00C62BB1">
            <w:pPr>
              <w:spacing w:line="276" w:lineRule="auto"/>
              <w:ind w:left="-5"/>
              <w:rPr>
                <w:rFonts w:eastAsia="Calibri"/>
                <w:sz w:val="20"/>
                <w:szCs w:val="20"/>
              </w:rPr>
            </w:pPr>
            <w:r>
              <w:rPr>
                <w:rFonts w:eastAsia="Calibri"/>
                <w:sz w:val="20"/>
                <w:szCs w:val="20"/>
              </w:rPr>
              <w:t>qualità</w:t>
            </w:r>
          </w:p>
        </w:tc>
        <w:tc>
          <w:tcPr>
            <w:tcW w:w="5123" w:type="dxa"/>
            <w:vAlign w:val="center"/>
          </w:tcPr>
          <w:p w14:paraId="158AAED8" w14:textId="77777777" w:rsidR="002A5A97" w:rsidRPr="002A5A97" w:rsidRDefault="002A5A97" w:rsidP="008F1B7F">
            <w:pPr>
              <w:pStyle w:val="Paragrafoelenco"/>
              <w:keepNext/>
              <w:numPr>
                <w:ilvl w:val="0"/>
                <w:numId w:val="1"/>
              </w:numPr>
              <w:spacing w:after="0"/>
              <w:ind w:left="224" w:hanging="224"/>
              <w:jc w:val="both"/>
              <w:rPr>
                <w:rFonts w:ascii="Times New Roman" w:eastAsia="Calibri" w:hAnsi="Times New Roman" w:cs="Times New Roman"/>
                <w:bCs/>
                <w:sz w:val="20"/>
                <w:szCs w:val="20"/>
              </w:rPr>
            </w:pPr>
            <w:r w:rsidRPr="002A5A97">
              <w:rPr>
                <w:rFonts w:ascii="Times New Roman" w:eastAsia="Calibri" w:hAnsi="Times New Roman" w:cs="Times New Roman"/>
                <w:bCs/>
                <w:sz w:val="20"/>
                <w:szCs w:val="20"/>
              </w:rPr>
              <w:t>realisticità delle assunzioni;</w:t>
            </w:r>
          </w:p>
          <w:p w14:paraId="04626493" w14:textId="77777777" w:rsidR="002A5A97" w:rsidRPr="002A5A97" w:rsidRDefault="002A5A97" w:rsidP="008F1B7F">
            <w:pPr>
              <w:pStyle w:val="Paragrafoelenco"/>
              <w:keepNext/>
              <w:numPr>
                <w:ilvl w:val="0"/>
                <w:numId w:val="1"/>
              </w:numPr>
              <w:spacing w:after="0"/>
              <w:ind w:left="224" w:hanging="224"/>
              <w:jc w:val="both"/>
              <w:rPr>
                <w:rFonts w:ascii="Times New Roman" w:eastAsia="Calibri" w:hAnsi="Times New Roman" w:cs="Times New Roman"/>
                <w:bCs/>
                <w:sz w:val="20"/>
                <w:szCs w:val="20"/>
              </w:rPr>
            </w:pPr>
            <w:r w:rsidRPr="002A5A97">
              <w:rPr>
                <w:rFonts w:ascii="Times New Roman" w:eastAsia="Calibri" w:hAnsi="Times New Roman" w:cs="Times New Roman"/>
                <w:bCs/>
                <w:sz w:val="20"/>
                <w:szCs w:val="20"/>
              </w:rPr>
              <w:t>indicatori di redditività e sostenibilità</w:t>
            </w:r>
          </w:p>
          <w:p w14:paraId="4DB90630" w14:textId="77777777" w:rsidR="002A5A97" w:rsidRPr="002A5A97" w:rsidRDefault="002A5A97" w:rsidP="008F1B7F">
            <w:pPr>
              <w:pStyle w:val="Paragrafoelenco"/>
              <w:keepNext/>
              <w:numPr>
                <w:ilvl w:val="0"/>
                <w:numId w:val="1"/>
              </w:numPr>
              <w:spacing w:after="0"/>
              <w:ind w:left="224" w:hanging="224"/>
              <w:jc w:val="both"/>
              <w:rPr>
                <w:rFonts w:ascii="Times New Roman" w:eastAsia="Calibri" w:hAnsi="Times New Roman" w:cs="Times New Roman"/>
                <w:bCs/>
                <w:sz w:val="20"/>
                <w:szCs w:val="20"/>
              </w:rPr>
            </w:pPr>
            <w:r w:rsidRPr="002A5A97">
              <w:rPr>
                <w:rFonts w:ascii="Times New Roman" w:eastAsia="Calibri" w:hAnsi="Times New Roman" w:cs="Times New Roman"/>
                <w:bCs/>
                <w:sz w:val="20"/>
                <w:szCs w:val="20"/>
              </w:rPr>
              <w:t>livello di sensitività</w:t>
            </w:r>
          </w:p>
        </w:tc>
        <w:tc>
          <w:tcPr>
            <w:tcW w:w="1235" w:type="dxa"/>
            <w:vAlign w:val="center"/>
          </w:tcPr>
          <w:p w14:paraId="4E2F2E69" w14:textId="77777777" w:rsidR="002A5A97" w:rsidRPr="000E61AC" w:rsidRDefault="002A5A97" w:rsidP="00C62BB1">
            <w:pPr>
              <w:spacing w:line="276" w:lineRule="auto"/>
              <w:ind w:left="-5"/>
              <w:jc w:val="center"/>
              <w:rPr>
                <w:rFonts w:eastAsia="Calibri"/>
                <w:b/>
                <w:bCs/>
                <w:sz w:val="20"/>
                <w:szCs w:val="20"/>
              </w:rPr>
            </w:pPr>
            <w:r>
              <w:rPr>
                <w:rFonts w:eastAsia="Calibri"/>
                <w:b/>
                <w:bCs/>
                <w:sz w:val="20"/>
                <w:szCs w:val="20"/>
              </w:rPr>
              <w:t>5</w:t>
            </w:r>
          </w:p>
        </w:tc>
      </w:tr>
      <w:tr w:rsidR="00924DF4" w:rsidRPr="00AB53F1" w14:paraId="0A8F5617" w14:textId="77777777" w:rsidTr="004B57B1">
        <w:tc>
          <w:tcPr>
            <w:tcW w:w="1771" w:type="dxa"/>
            <w:vAlign w:val="center"/>
          </w:tcPr>
          <w:p w14:paraId="3F48F679" w14:textId="77777777" w:rsidR="00924DF4" w:rsidRDefault="002A5A97" w:rsidP="00C62BB1">
            <w:pPr>
              <w:spacing w:line="276" w:lineRule="auto"/>
              <w:ind w:left="-5"/>
              <w:rPr>
                <w:rFonts w:eastAsia="Calibri"/>
                <w:b/>
                <w:bCs/>
                <w:sz w:val="20"/>
                <w:szCs w:val="20"/>
              </w:rPr>
            </w:pPr>
            <w:r>
              <w:rPr>
                <w:rFonts w:eastAsia="Calibri"/>
                <w:b/>
                <w:bCs/>
                <w:sz w:val="20"/>
                <w:szCs w:val="20"/>
              </w:rPr>
              <w:t>Servizi</w:t>
            </w:r>
          </w:p>
        </w:tc>
        <w:tc>
          <w:tcPr>
            <w:tcW w:w="1499" w:type="dxa"/>
            <w:vAlign w:val="center"/>
          </w:tcPr>
          <w:p w14:paraId="6D246496" w14:textId="77777777" w:rsidR="00924DF4" w:rsidRDefault="002A5A97" w:rsidP="00C62BB1">
            <w:pPr>
              <w:spacing w:line="276" w:lineRule="auto"/>
              <w:ind w:left="-5"/>
              <w:rPr>
                <w:rFonts w:eastAsia="Calibri"/>
                <w:sz w:val="20"/>
                <w:szCs w:val="20"/>
              </w:rPr>
            </w:pPr>
            <w:r>
              <w:rPr>
                <w:rFonts w:eastAsia="Calibri"/>
                <w:sz w:val="20"/>
                <w:szCs w:val="20"/>
              </w:rPr>
              <w:t>qualità e numero</w:t>
            </w:r>
          </w:p>
        </w:tc>
        <w:tc>
          <w:tcPr>
            <w:tcW w:w="5123" w:type="dxa"/>
            <w:vAlign w:val="center"/>
          </w:tcPr>
          <w:p w14:paraId="2833BD2A" w14:textId="77777777" w:rsidR="00924DF4" w:rsidRPr="002A5A97" w:rsidRDefault="002A5A97" w:rsidP="002A5A97">
            <w:pPr>
              <w:keepNext/>
              <w:jc w:val="both"/>
              <w:rPr>
                <w:rFonts w:eastAsia="Calibri"/>
                <w:bCs/>
                <w:sz w:val="20"/>
                <w:szCs w:val="20"/>
              </w:rPr>
            </w:pPr>
            <w:r w:rsidRPr="002A5A97">
              <w:rPr>
                <w:rFonts w:eastAsia="Calibri"/>
                <w:bCs/>
                <w:sz w:val="20"/>
                <w:szCs w:val="20"/>
              </w:rPr>
              <w:t xml:space="preserve">il criterio valuterà la qualità dei servizi proposti all'interno del borgo ed il numero dei servizi stessi quali, a titolo esemplificativo ma non esaustivo, i servizi di hosting ed il livello (stelle) della residenza turistico alberghiera proposta, servizi di transfer e modalità di gestione dei van elettrici, servizi ulteriori, </w:t>
            </w:r>
          </w:p>
        </w:tc>
        <w:tc>
          <w:tcPr>
            <w:tcW w:w="1235" w:type="dxa"/>
            <w:vAlign w:val="center"/>
          </w:tcPr>
          <w:p w14:paraId="63ECB2AC" w14:textId="77777777" w:rsidR="00924DF4" w:rsidRPr="000E61AC" w:rsidRDefault="0098531D" w:rsidP="00C62BB1">
            <w:pPr>
              <w:spacing w:line="276" w:lineRule="auto"/>
              <w:ind w:left="-5"/>
              <w:jc w:val="center"/>
              <w:rPr>
                <w:rFonts w:eastAsia="Calibri"/>
                <w:b/>
                <w:bCs/>
                <w:sz w:val="20"/>
                <w:szCs w:val="20"/>
              </w:rPr>
            </w:pPr>
            <w:r>
              <w:rPr>
                <w:rFonts w:eastAsia="Calibri"/>
                <w:b/>
                <w:bCs/>
                <w:sz w:val="20"/>
                <w:szCs w:val="20"/>
              </w:rPr>
              <w:t>10</w:t>
            </w:r>
          </w:p>
        </w:tc>
      </w:tr>
    </w:tbl>
    <w:p w14:paraId="37E66F85" w14:textId="77777777" w:rsidR="008F1B7F" w:rsidRPr="00930EE4" w:rsidRDefault="008F1B7F" w:rsidP="008F1B7F">
      <w:pPr>
        <w:jc w:val="both"/>
        <w:rPr>
          <w:iCs/>
        </w:rPr>
      </w:pPr>
    </w:p>
    <w:sectPr w:rsidR="008F1B7F" w:rsidRPr="00930EE4">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1AE6F6" w14:textId="77777777" w:rsidR="00246665" w:rsidRDefault="00246665" w:rsidP="00BA0345">
      <w:r>
        <w:separator/>
      </w:r>
    </w:p>
  </w:endnote>
  <w:endnote w:type="continuationSeparator" w:id="0">
    <w:p w14:paraId="3A411633" w14:textId="77777777" w:rsidR="00246665" w:rsidRDefault="00246665" w:rsidP="00BA0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ABD6E" w14:textId="77777777" w:rsidR="004B2B55" w:rsidRDefault="004B2B5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6D43A" w14:textId="77777777" w:rsidR="004B2B55" w:rsidRDefault="004B2B55">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A679E5" w14:textId="77777777" w:rsidR="004B2B55" w:rsidRDefault="004B2B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D0D323" w14:textId="77777777" w:rsidR="00246665" w:rsidRDefault="00246665" w:rsidP="00BA0345">
      <w:r>
        <w:separator/>
      </w:r>
    </w:p>
  </w:footnote>
  <w:footnote w:type="continuationSeparator" w:id="0">
    <w:p w14:paraId="60C21397" w14:textId="77777777" w:rsidR="00246665" w:rsidRDefault="00246665" w:rsidP="00BA03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3355D9" w14:textId="77777777" w:rsidR="004B2B55" w:rsidRDefault="004B2B55">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B25D8" w14:textId="03968E31" w:rsidR="00BA0345" w:rsidRDefault="00BA0345" w:rsidP="00BA0345">
    <w:pPr>
      <w:pStyle w:val="Intestazione"/>
    </w:pPr>
    <w:r>
      <w:rPr>
        <w:noProof/>
        <w:lang w:eastAsia="it-IT"/>
      </w:rPr>
      <w:drawing>
        <wp:inline distT="0" distB="0" distL="0" distR="0" wp14:anchorId="6172A275" wp14:editId="05CF3CD5">
          <wp:extent cx="2170430" cy="567055"/>
          <wp:effectExtent l="0" t="0" r="1270" b="4445"/>
          <wp:docPr id="1825121839" name="Immagine 1" descr="Immagine che contiene testo, schermata, Carattere, Blu elettri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121839" name="Immagine 1" descr="Immagine che contiene testo, schermata, Carattere, Blu elettrico&#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430" cy="567055"/>
                  </a:xfrm>
                  <a:prstGeom prst="rect">
                    <a:avLst/>
                  </a:prstGeom>
                  <a:noFill/>
                </pic:spPr>
              </pic:pic>
            </a:graphicData>
          </a:graphic>
        </wp:inline>
      </w:drawing>
    </w:r>
    <w:r>
      <w:rPr>
        <w:noProof/>
      </w:rPr>
      <w:t xml:space="preserve">                          </w:t>
    </w:r>
    <w:r w:rsidR="004B2B55">
      <w:rPr>
        <w:noProof/>
        <w:lang w:eastAsia="it-IT"/>
      </w:rPr>
      <w:drawing>
        <wp:inline distT="0" distB="0" distL="0" distR="0" wp14:anchorId="7FA02592" wp14:editId="2415E26E">
          <wp:extent cx="628650" cy="762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28650" cy="762000"/>
                  </a:xfrm>
                  <a:prstGeom prst="rect">
                    <a:avLst/>
                  </a:prstGeom>
                  <a:noFill/>
                </pic:spPr>
              </pic:pic>
            </a:graphicData>
          </a:graphic>
        </wp:inline>
      </w:drawing>
    </w:r>
    <w:r>
      <w:rPr>
        <w:noProof/>
      </w:rPr>
      <w:t xml:space="preserve">   </w:t>
    </w:r>
    <w:r w:rsidR="004B2B55">
      <w:rPr>
        <w:noProof/>
      </w:rPr>
      <w:t xml:space="preserve"> </w:t>
    </w:r>
    <w:r>
      <w:rPr>
        <w:noProof/>
      </w:rPr>
      <w:t xml:space="preserve">                       </w:t>
    </w:r>
    <w:r>
      <w:rPr>
        <w:noProof/>
        <w:lang w:eastAsia="it-IT"/>
      </w:rPr>
      <w:drawing>
        <wp:inline distT="0" distB="0" distL="0" distR="0" wp14:anchorId="7A5D7CC2" wp14:editId="6F882652">
          <wp:extent cx="1437640" cy="473075"/>
          <wp:effectExtent l="0" t="0" r="0" b="3175"/>
          <wp:docPr id="681316176" name="Immagine 2" descr="Immagine che contiene testo, Carattere, Elementi grafici,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316176" name="Immagine 2" descr="Immagine che contiene testo, Carattere, Elementi grafici, schermata&#10;&#10;Il contenuto generato dall'IA potrebbe non essere corrett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37640" cy="473075"/>
                  </a:xfrm>
                  <a:prstGeom prst="rect">
                    <a:avLst/>
                  </a:prstGeom>
                  <a:noFill/>
                </pic:spPr>
              </pic:pic>
            </a:graphicData>
          </a:graphic>
        </wp:inline>
      </w:drawing>
    </w:r>
  </w:p>
  <w:p w14:paraId="67A7A928" w14:textId="77777777" w:rsidR="00BA0345" w:rsidRDefault="00BA0345">
    <w:pPr>
      <w:pStyle w:val="Intestazione"/>
    </w:pPr>
  </w:p>
  <w:p w14:paraId="26114DA2" w14:textId="77777777" w:rsidR="00BA0345" w:rsidRDefault="00BA0345">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2F508" w14:textId="77777777" w:rsidR="004B2B55" w:rsidRDefault="004B2B55">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5F2315"/>
    <w:multiLevelType w:val="hybridMultilevel"/>
    <w:tmpl w:val="4FA29110"/>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
    <w:nsid w:val="6EC712D9"/>
    <w:multiLevelType w:val="hybridMultilevel"/>
    <w:tmpl w:val="A3601330"/>
    <w:lvl w:ilvl="0" w:tplc="2C2E2C3A">
      <w:start w:val="1"/>
      <w:numFmt w:val="bullet"/>
      <w:lvlText w:val="-"/>
      <w:lvlJc w:val="left"/>
      <w:pPr>
        <w:ind w:left="715"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00003" w:tentative="1">
      <w:start w:val="1"/>
      <w:numFmt w:val="bullet"/>
      <w:lvlText w:val="o"/>
      <w:lvlJc w:val="left"/>
      <w:pPr>
        <w:ind w:left="1435" w:hanging="360"/>
      </w:pPr>
      <w:rPr>
        <w:rFonts w:ascii="Courier New" w:hAnsi="Courier New" w:cs="Courier New" w:hint="default"/>
      </w:rPr>
    </w:lvl>
    <w:lvl w:ilvl="2" w:tplc="04100005" w:tentative="1">
      <w:start w:val="1"/>
      <w:numFmt w:val="bullet"/>
      <w:lvlText w:val=""/>
      <w:lvlJc w:val="left"/>
      <w:pPr>
        <w:ind w:left="2155" w:hanging="360"/>
      </w:pPr>
      <w:rPr>
        <w:rFonts w:ascii="Wingdings" w:hAnsi="Wingdings" w:hint="default"/>
      </w:rPr>
    </w:lvl>
    <w:lvl w:ilvl="3" w:tplc="04100001" w:tentative="1">
      <w:start w:val="1"/>
      <w:numFmt w:val="bullet"/>
      <w:lvlText w:val=""/>
      <w:lvlJc w:val="left"/>
      <w:pPr>
        <w:ind w:left="2875" w:hanging="360"/>
      </w:pPr>
      <w:rPr>
        <w:rFonts w:ascii="Symbol" w:hAnsi="Symbol" w:hint="default"/>
      </w:rPr>
    </w:lvl>
    <w:lvl w:ilvl="4" w:tplc="04100003" w:tentative="1">
      <w:start w:val="1"/>
      <w:numFmt w:val="bullet"/>
      <w:lvlText w:val="o"/>
      <w:lvlJc w:val="left"/>
      <w:pPr>
        <w:ind w:left="3595" w:hanging="360"/>
      </w:pPr>
      <w:rPr>
        <w:rFonts w:ascii="Courier New" w:hAnsi="Courier New" w:cs="Courier New" w:hint="default"/>
      </w:rPr>
    </w:lvl>
    <w:lvl w:ilvl="5" w:tplc="04100005" w:tentative="1">
      <w:start w:val="1"/>
      <w:numFmt w:val="bullet"/>
      <w:lvlText w:val=""/>
      <w:lvlJc w:val="left"/>
      <w:pPr>
        <w:ind w:left="4315" w:hanging="360"/>
      </w:pPr>
      <w:rPr>
        <w:rFonts w:ascii="Wingdings" w:hAnsi="Wingdings" w:hint="default"/>
      </w:rPr>
    </w:lvl>
    <w:lvl w:ilvl="6" w:tplc="04100001" w:tentative="1">
      <w:start w:val="1"/>
      <w:numFmt w:val="bullet"/>
      <w:lvlText w:val=""/>
      <w:lvlJc w:val="left"/>
      <w:pPr>
        <w:ind w:left="5035" w:hanging="360"/>
      </w:pPr>
      <w:rPr>
        <w:rFonts w:ascii="Symbol" w:hAnsi="Symbol" w:hint="default"/>
      </w:rPr>
    </w:lvl>
    <w:lvl w:ilvl="7" w:tplc="04100003" w:tentative="1">
      <w:start w:val="1"/>
      <w:numFmt w:val="bullet"/>
      <w:lvlText w:val="o"/>
      <w:lvlJc w:val="left"/>
      <w:pPr>
        <w:ind w:left="5755" w:hanging="360"/>
      </w:pPr>
      <w:rPr>
        <w:rFonts w:ascii="Courier New" w:hAnsi="Courier New" w:cs="Courier New" w:hint="default"/>
      </w:rPr>
    </w:lvl>
    <w:lvl w:ilvl="8" w:tplc="04100005" w:tentative="1">
      <w:start w:val="1"/>
      <w:numFmt w:val="bullet"/>
      <w:lvlText w:val=""/>
      <w:lvlJc w:val="left"/>
      <w:pPr>
        <w:ind w:left="647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EE4"/>
    <w:rsid w:val="0009205E"/>
    <w:rsid w:val="00246665"/>
    <w:rsid w:val="00283113"/>
    <w:rsid w:val="002A5A97"/>
    <w:rsid w:val="00344034"/>
    <w:rsid w:val="004B2B55"/>
    <w:rsid w:val="005108CE"/>
    <w:rsid w:val="006800A3"/>
    <w:rsid w:val="006B069C"/>
    <w:rsid w:val="007E7131"/>
    <w:rsid w:val="008F1B7F"/>
    <w:rsid w:val="00924DF4"/>
    <w:rsid w:val="00930EE4"/>
    <w:rsid w:val="0098531D"/>
    <w:rsid w:val="00A44923"/>
    <w:rsid w:val="00BA0345"/>
    <w:rsid w:val="00BB1B7A"/>
    <w:rsid w:val="00FA6860"/>
    <w:rsid w:val="00FC7F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3E2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30EE4"/>
    <w:pPr>
      <w:widowControl w:val="0"/>
      <w:autoSpaceDE w:val="0"/>
      <w:autoSpaceDN w:val="0"/>
    </w:pPr>
    <w:rPr>
      <w:rFonts w:ascii="Times New Roman" w:eastAsia="Times New Roman" w:hAnsi="Times New Roman"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uiPriority w:val="10"/>
    <w:qFormat/>
    <w:rsid w:val="00930EE4"/>
    <w:pPr>
      <w:spacing w:before="273"/>
      <w:ind w:right="153"/>
      <w:jc w:val="center"/>
    </w:pPr>
    <w:rPr>
      <w:b/>
      <w:bCs/>
      <w:i/>
      <w:iCs/>
      <w:sz w:val="50"/>
      <w:szCs w:val="50"/>
    </w:rPr>
  </w:style>
  <w:style w:type="character" w:customStyle="1" w:styleId="TitoloCarattere">
    <w:name w:val="Titolo Carattere"/>
    <w:basedOn w:val="Carpredefinitoparagrafo"/>
    <w:link w:val="Titolo"/>
    <w:uiPriority w:val="10"/>
    <w:rsid w:val="00930EE4"/>
    <w:rPr>
      <w:rFonts w:ascii="Times New Roman" w:eastAsia="Times New Roman" w:hAnsi="Times New Roman" w:cs="Times New Roman"/>
      <w:b/>
      <w:bCs/>
      <w:i/>
      <w:iCs/>
      <w:sz w:val="50"/>
      <w:szCs w:val="50"/>
    </w:rPr>
  </w:style>
  <w:style w:type="paragraph" w:styleId="Paragrafoelenco">
    <w:name w:val="List Paragraph"/>
    <w:uiPriority w:val="34"/>
    <w:qFormat/>
    <w:rsid w:val="008F1B7F"/>
    <w:pPr>
      <w:spacing w:after="200" w:line="276" w:lineRule="auto"/>
      <w:ind w:left="720"/>
      <w:contextualSpacing/>
    </w:pPr>
    <w:rPr>
      <w:rFonts w:ascii="Cambria" w:eastAsia="Cambria" w:hAnsi="Cambria" w:cs="Cambria"/>
      <w:sz w:val="22"/>
      <w:szCs w:val="22"/>
      <w:lang w:val="it" w:eastAsia="it-IT"/>
    </w:rPr>
  </w:style>
  <w:style w:type="table" w:styleId="Grigliatabella">
    <w:name w:val="Table Grid"/>
    <w:basedOn w:val="Tabellanormale"/>
    <w:uiPriority w:val="39"/>
    <w:rsid w:val="008F1B7F"/>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A0345"/>
    <w:pPr>
      <w:tabs>
        <w:tab w:val="center" w:pos="4819"/>
        <w:tab w:val="right" w:pos="9638"/>
      </w:tabs>
    </w:pPr>
  </w:style>
  <w:style w:type="character" w:customStyle="1" w:styleId="IntestazioneCarattere">
    <w:name w:val="Intestazione Carattere"/>
    <w:basedOn w:val="Carpredefinitoparagrafo"/>
    <w:link w:val="Intestazione"/>
    <w:uiPriority w:val="99"/>
    <w:rsid w:val="00BA0345"/>
    <w:rPr>
      <w:rFonts w:ascii="Times New Roman" w:eastAsia="Times New Roman" w:hAnsi="Times New Roman" w:cs="Times New Roman"/>
      <w:sz w:val="22"/>
      <w:szCs w:val="22"/>
    </w:rPr>
  </w:style>
  <w:style w:type="paragraph" w:styleId="Pidipagina">
    <w:name w:val="footer"/>
    <w:basedOn w:val="Normale"/>
    <w:link w:val="PidipaginaCarattere"/>
    <w:uiPriority w:val="99"/>
    <w:unhideWhenUsed/>
    <w:rsid w:val="00BA0345"/>
    <w:pPr>
      <w:tabs>
        <w:tab w:val="center" w:pos="4819"/>
        <w:tab w:val="right" w:pos="9638"/>
      </w:tabs>
    </w:pPr>
  </w:style>
  <w:style w:type="character" w:customStyle="1" w:styleId="PidipaginaCarattere">
    <w:name w:val="Piè di pagina Carattere"/>
    <w:basedOn w:val="Carpredefinitoparagrafo"/>
    <w:link w:val="Pidipagina"/>
    <w:uiPriority w:val="99"/>
    <w:rsid w:val="00BA0345"/>
    <w:rPr>
      <w:rFonts w:ascii="Times New Roman" w:eastAsia="Times New Roman" w:hAnsi="Times New Roman" w:cs="Times New Roman"/>
      <w:sz w:val="22"/>
      <w:szCs w:val="22"/>
    </w:rPr>
  </w:style>
  <w:style w:type="paragraph" w:styleId="Testofumetto">
    <w:name w:val="Balloon Text"/>
    <w:basedOn w:val="Normale"/>
    <w:link w:val="TestofumettoCarattere"/>
    <w:uiPriority w:val="99"/>
    <w:semiHidden/>
    <w:unhideWhenUsed/>
    <w:rsid w:val="0034403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4403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30EE4"/>
    <w:pPr>
      <w:widowControl w:val="0"/>
      <w:autoSpaceDE w:val="0"/>
      <w:autoSpaceDN w:val="0"/>
    </w:pPr>
    <w:rPr>
      <w:rFonts w:ascii="Times New Roman" w:eastAsia="Times New Roman" w:hAnsi="Times New Roman"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uiPriority w:val="10"/>
    <w:qFormat/>
    <w:rsid w:val="00930EE4"/>
    <w:pPr>
      <w:spacing w:before="273"/>
      <w:ind w:right="153"/>
      <w:jc w:val="center"/>
    </w:pPr>
    <w:rPr>
      <w:b/>
      <w:bCs/>
      <w:i/>
      <w:iCs/>
      <w:sz w:val="50"/>
      <w:szCs w:val="50"/>
    </w:rPr>
  </w:style>
  <w:style w:type="character" w:customStyle="1" w:styleId="TitoloCarattere">
    <w:name w:val="Titolo Carattere"/>
    <w:basedOn w:val="Carpredefinitoparagrafo"/>
    <w:link w:val="Titolo"/>
    <w:uiPriority w:val="10"/>
    <w:rsid w:val="00930EE4"/>
    <w:rPr>
      <w:rFonts w:ascii="Times New Roman" w:eastAsia="Times New Roman" w:hAnsi="Times New Roman" w:cs="Times New Roman"/>
      <w:b/>
      <w:bCs/>
      <w:i/>
      <w:iCs/>
      <w:sz w:val="50"/>
      <w:szCs w:val="50"/>
    </w:rPr>
  </w:style>
  <w:style w:type="paragraph" w:styleId="Paragrafoelenco">
    <w:name w:val="List Paragraph"/>
    <w:uiPriority w:val="34"/>
    <w:qFormat/>
    <w:rsid w:val="008F1B7F"/>
    <w:pPr>
      <w:spacing w:after="200" w:line="276" w:lineRule="auto"/>
      <w:ind w:left="720"/>
      <w:contextualSpacing/>
    </w:pPr>
    <w:rPr>
      <w:rFonts w:ascii="Cambria" w:eastAsia="Cambria" w:hAnsi="Cambria" w:cs="Cambria"/>
      <w:sz w:val="22"/>
      <w:szCs w:val="22"/>
      <w:lang w:val="it" w:eastAsia="it-IT"/>
    </w:rPr>
  </w:style>
  <w:style w:type="table" w:styleId="Grigliatabella">
    <w:name w:val="Table Grid"/>
    <w:basedOn w:val="Tabellanormale"/>
    <w:uiPriority w:val="39"/>
    <w:rsid w:val="008F1B7F"/>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A0345"/>
    <w:pPr>
      <w:tabs>
        <w:tab w:val="center" w:pos="4819"/>
        <w:tab w:val="right" w:pos="9638"/>
      </w:tabs>
    </w:pPr>
  </w:style>
  <w:style w:type="character" w:customStyle="1" w:styleId="IntestazioneCarattere">
    <w:name w:val="Intestazione Carattere"/>
    <w:basedOn w:val="Carpredefinitoparagrafo"/>
    <w:link w:val="Intestazione"/>
    <w:uiPriority w:val="99"/>
    <w:rsid w:val="00BA0345"/>
    <w:rPr>
      <w:rFonts w:ascii="Times New Roman" w:eastAsia="Times New Roman" w:hAnsi="Times New Roman" w:cs="Times New Roman"/>
      <w:sz w:val="22"/>
      <w:szCs w:val="22"/>
    </w:rPr>
  </w:style>
  <w:style w:type="paragraph" w:styleId="Pidipagina">
    <w:name w:val="footer"/>
    <w:basedOn w:val="Normale"/>
    <w:link w:val="PidipaginaCarattere"/>
    <w:uiPriority w:val="99"/>
    <w:unhideWhenUsed/>
    <w:rsid w:val="00BA0345"/>
    <w:pPr>
      <w:tabs>
        <w:tab w:val="center" w:pos="4819"/>
        <w:tab w:val="right" w:pos="9638"/>
      </w:tabs>
    </w:pPr>
  </w:style>
  <w:style w:type="character" w:customStyle="1" w:styleId="PidipaginaCarattere">
    <w:name w:val="Piè di pagina Carattere"/>
    <w:basedOn w:val="Carpredefinitoparagrafo"/>
    <w:link w:val="Pidipagina"/>
    <w:uiPriority w:val="99"/>
    <w:rsid w:val="00BA0345"/>
    <w:rPr>
      <w:rFonts w:ascii="Times New Roman" w:eastAsia="Times New Roman" w:hAnsi="Times New Roman" w:cs="Times New Roman"/>
      <w:sz w:val="22"/>
      <w:szCs w:val="22"/>
    </w:rPr>
  </w:style>
  <w:style w:type="paragraph" w:styleId="Testofumetto">
    <w:name w:val="Balloon Text"/>
    <w:basedOn w:val="Normale"/>
    <w:link w:val="TestofumettoCarattere"/>
    <w:uiPriority w:val="99"/>
    <w:semiHidden/>
    <w:unhideWhenUsed/>
    <w:rsid w:val="00344034"/>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4403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824</Words>
  <Characters>4701</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5514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 La Rocca</dc:creator>
  <cp:lastModifiedBy>Failla Gr</cp:lastModifiedBy>
  <cp:revision>2</cp:revision>
  <dcterms:created xsi:type="dcterms:W3CDTF">2026-03-04T09:00:00Z</dcterms:created>
  <dcterms:modified xsi:type="dcterms:W3CDTF">2026-03-04T09:00:00Z</dcterms:modified>
</cp:coreProperties>
</file>