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28" w:rsidRPr="002A34B6" w:rsidRDefault="00D34F42" w:rsidP="003A4228">
      <w:pPr>
        <w:jc w:val="both"/>
        <w:rPr>
          <w:u w:val="single"/>
        </w:rPr>
      </w:pPr>
      <w:bookmarkStart w:id="0" w:name="_GoBack"/>
      <w:bookmarkEnd w:id="0"/>
      <w:r w:rsidRPr="002A34B6">
        <w:rPr>
          <w:sz w:val="32"/>
          <w:u w:val="single"/>
        </w:rPr>
        <w:t xml:space="preserve">ATTRIBUZIONE DEI PUNTEGGI AI SENSI DELL’ART. 7 DEL D.P.R. 1035/1972 </w:t>
      </w:r>
    </w:p>
    <w:p w:rsidR="00424D4B" w:rsidRPr="0011033F" w:rsidRDefault="00D34F42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  <w:highlight w:val="green"/>
        </w:rPr>
        <w:t>1)</w:t>
      </w:r>
      <w:r w:rsidRPr="0011033F">
        <w:rPr>
          <w:sz w:val="24"/>
        </w:rPr>
        <w:t xml:space="preserve"> Richiedenti che abitano con il proprio nucleo familiare, da almeno due anni, dalla data del presente bando:</w:t>
      </w:r>
    </w:p>
    <w:p w:rsidR="00BE128A" w:rsidRDefault="00D34F42" w:rsidP="0028110F">
      <w:pPr>
        <w:spacing w:after="0" w:line="240" w:lineRule="auto"/>
        <w:jc w:val="both"/>
        <w:rPr>
          <w:sz w:val="24"/>
        </w:rPr>
      </w:pPr>
      <w:r w:rsidRPr="0011033F">
        <w:rPr>
          <w:sz w:val="24"/>
        </w:rPr>
        <w:t>a) in baracche, stalle, grotte e caverne, sotterranei, centri di raccolta, dormitorio pubblico o comunque in un altro locale procurato a titolo precario dagli Organi preposti all’assistenza pubblica o in altri locali impropriamente adibiti ad abitazione e privi di servizi igienici propri regolamentari, quali soffitte, bassi e simili:</w:t>
      </w:r>
    </w:p>
    <w:p w:rsidR="00BE128A" w:rsidRPr="004F7578" w:rsidRDefault="00D34F42" w:rsidP="0028110F">
      <w:pPr>
        <w:spacing w:after="0" w:line="240" w:lineRule="auto"/>
        <w:jc w:val="right"/>
      </w:pPr>
      <w:r w:rsidRPr="004F7578">
        <w:t xml:space="preserve">PUNTI 4 </w:t>
      </w:r>
    </w:p>
    <w:p w:rsidR="00424D4B" w:rsidRPr="0011033F" w:rsidRDefault="00D34F42" w:rsidP="0028110F">
      <w:pPr>
        <w:spacing w:after="0" w:line="240" w:lineRule="auto"/>
        <w:jc w:val="both"/>
        <w:rPr>
          <w:sz w:val="24"/>
        </w:rPr>
      </w:pPr>
      <w:r w:rsidRPr="0011033F">
        <w:rPr>
          <w:sz w:val="24"/>
          <w:highlight w:val="green"/>
        </w:rPr>
        <w:t>b)</w:t>
      </w:r>
      <w:r w:rsidRPr="0011033F">
        <w:rPr>
          <w:sz w:val="24"/>
        </w:rPr>
        <w:t xml:space="preserve"> In uno stesso alloggio con uno o più nuclei familiari, ciascuno composto da almeno due unità: - legati da vincoli di parentela o di affinità entro il IV grado: </w:t>
      </w:r>
    </w:p>
    <w:p w:rsidR="00424D4B" w:rsidRPr="004F7578" w:rsidRDefault="00D34F42" w:rsidP="0028110F">
      <w:pPr>
        <w:spacing w:after="0" w:line="240" w:lineRule="auto"/>
        <w:jc w:val="right"/>
      </w:pPr>
      <w:r w:rsidRPr="004F7578">
        <w:t>PUNTI 1</w:t>
      </w:r>
    </w:p>
    <w:p w:rsidR="00424D4B" w:rsidRPr="0011033F" w:rsidRDefault="00D34F42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 xml:space="preserve">non legati da vincoli di parentela o di affinità: </w:t>
      </w:r>
    </w:p>
    <w:p w:rsidR="00424D4B" w:rsidRPr="004F7578" w:rsidRDefault="00D34F42" w:rsidP="0011033F">
      <w:pPr>
        <w:spacing w:after="0" w:line="360" w:lineRule="auto"/>
        <w:jc w:val="right"/>
      </w:pPr>
      <w:r w:rsidRPr="004F7578">
        <w:t>PUNTI 2</w:t>
      </w:r>
    </w:p>
    <w:p w:rsidR="00D34F42" w:rsidRPr="0011033F" w:rsidRDefault="00D34F42" w:rsidP="004F7578">
      <w:pPr>
        <w:spacing w:after="0" w:line="240" w:lineRule="auto"/>
        <w:jc w:val="both"/>
        <w:rPr>
          <w:sz w:val="24"/>
        </w:rPr>
      </w:pPr>
      <w:r w:rsidRPr="0011033F">
        <w:rPr>
          <w:sz w:val="24"/>
        </w:rPr>
        <w:t>La condizione del biennio non è richiesta quando si tratta di sistemazione derivante da abbandono di alloggio a seguito di calamità o di imminente pericolo di crollo riconos</w:t>
      </w:r>
      <w:r w:rsidR="00424D4B" w:rsidRPr="0011033F">
        <w:rPr>
          <w:sz w:val="24"/>
        </w:rPr>
        <w:t>ciuto dall’Autorità competente</w:t>
      </w:r>
    </w:p>
    <w:p w:rsidR="002D75C8" w:rsidRPr="0011033F" w:rsidRDefault="00D34F42" w:rsidP="0028110F">
      <w:pPr>
        <w:spacing w:after="0" w:line="240" w:lineRule="auto"/>
        <w:jc w:val="both"/>
        <w:rPr>
          <w:sz w:val="24"/>
        </w:rPr>
      </w:pPr>
      <w:r w:rsidRPr="002C7049">
        <w:rPr>
          <w:sz w:val="24"/>
          <w:highlight w:val="yellow"/>
        </w:rPr>
        <w:t>2)</w:t>
      </w:r>
      <w:r w:rsidRPr="0011033F">
        <w:rPr>
          <w:sz w:val="28"/>
        </w:rPr>
        <w:t xml:space="preserve"> </w:t>
      </w:r>
      <w:r w:rsidRPr="0011033F">
        <w:rPr>
          <w:sz w:val="24"/>
        </w:rPr>
        <w:t xml:space="preserve">Richiedenti che debbano abbandonare l’alloggio a seguito di ordinanze di sgombero emesse dall’autorità competente non oltre tre anni prima della data del bando: </w:t>
      </w:r>
    </w:p>
    <w:p w:rsidR="00D34F42" w:rsidRPr="004F7578" w:rsidRDefault="00D34F42" w:rsidP="0028110F">
      <w:pPr>
        <w:spacing w:after="0" w:line="240" w:lineRule="auto"/>
        <w:jc w:val="right"/>
      </w:pPr>
      <w:r w:rsidRPr="004F7578">
        <w:t>PUNTI 2</w:t>
      </w:r>
    </w:p>
    <w:p w:rsidR="00646A04" w:rsidRPr="0011033F" w:rsidRDefault="00D34F42" w:rsidP="0028110F">
      <w:pPr>
        <w:spacing w:after="0" w:line="240" w:lineRule="auto"/>
        <w:jc w:val="both"/>
        <w:rPr>
          <w:sz w:val="24"/>
        </w:rPr>
      </w:pPr>
      <w:r w:rsidRPr="002C7049">
        <w:rPr>
          <w:sz w:val="24"/>
          <w:highlight w:val="yellow"/>
        </w:rPr>
        <w:t>3</w:t>
      </w:r>
      <w:r w:rsidRPr="002C7049">
        <w:rPr>
          <w:highlight w:val="yellow"/>
        </w:rPr>
        <w:t>)</w:t>
      </w:r>
      <w:r w:rsidRPr="0011033F">
        <w:rPr>
          <w:sz w:val="24"/>
        </w:rPr>
        <w:t xml:space="preserve"> Richiedenti che debbano abbandonare l’alloggio per motivi di pubblica utilità risultanti da provvedimenti emessi dall’autorità competente o per esigenze di risanamento ed</w:t>
      </w:r>
      <w:r w:rsidR="001C5B7B">
        <w:rPr>
          <w:sz w:val="24"/>
        </w:rPr>
        <w:t>ilizio accertate dall’Autorità C</w:t>
      </w:r>
      <w:r w:rsidRPr="0011033F">
        <w:rPr>
          <w:sz w:val="24"/>
        </w:rPr>
        <w:t xml:space="preserve">omunale non oltre tre anni prima della data del bando: </w:t>
      </w:r>
    </w:p>
    <w:p w:rsidR="00D34F42" w:rsidRPr="004F7578" w:rsidRDefault="00646A04" w:rsidP="0028110F">
      <w:pPr>
        <w:spacing w:after="0" w:line="240" w:lineRule="auto"/>
        <w:jc w:val="right"/>
      </w:pPr>
      <w:r w:rsidRPr="004F7578">
        <w:t>PUNTI 3</w:t>
      </w:r>
    </w:p>
    <w:p w:rsidR="00623AC6" w:rsidRPr="0011033F" w:rsidRDefault="00D34F42" w:rsidP="0011033F">
      <w:pPr>
        <w:spacing w:after="0" w:line="360" w:lineRule="auto"/>
        <w:jc w:val="both"/>
        <w:rPr>
          <w:sz w:val="24"/>
        </w:rPr>
      </w:pPr>
      <w:r w:rsidRPr="002C7049">
        <w:rPr>
          <w:sz w:val="24"/>
          <w:highlight w:val="green"/>
        </w:rPr>
        <w:t>4)</w:t>
      </w:r>
      <w:r w:rsidRPr="0011033F">
        <w:rPr>
          <w:sz w:val="28"/>
        </w:rPr>
        <w:t xml:space="preserve"> </w:t>
      </w:r>
      <w:r w:rsidRPr="0011033F">
        <w:rPr>
          <w:sz w:val="24"/>
        </w:rPr>
        <w:t xml:space="preserve">Richiedenti che abitino alla data del bando con il proprio nucleo familiare: </w:t>
      </w:r>
    </w:p>
    <w:p w:rsidR="00B277F5" w:rsidRPr="0011033F" w:rsidRDefault="00D34F42" w:rsidP="00666F9B">
      <w:pPr>
        <w:spacing w:after="0" w:line="240" w:lineRule="auto"/>
        <w:jc w:val="both"/>
        <w:rPr>
          <w:sz w:val="28"/>
        </w:rPr>
      </w:pPr>
      <w:r w:rsidRPr="0011033F">
        <w:rPr>
          <w:sz w:val="24"/>
          <w:highlight w:val="green"/>
        </w:rPr>
        <w:t>a)</w:t>
      </w:r>
      <w:r w:rsidRPr="0011033F">
        <w:rPr>
          <w:sz w:val="24"/>
        </w:rPr>
        <w:t xml:space="preserve"> In alloggio superaffollato: da 2 a 3 p</w:t>
      </w:r>
      <w:r w:rsidR="00B277F5" w:rsidRPr="0011033F">
        <w:rPr>
          <w:sz w:val="24"/>
        </w:rPr>
        <w:t>ersone a vano utile:</w:t>
      </w:r>
      <w:r w:rsidR="00B277F5" w:rsidRPr="0011033F">
        <w:rPr>
          <w:sz w:val="28"/>
        </w:rPr>
        <w:t xml:space="preserve"> </w:t>
      </w:r>
    </w:p>
    <w:p w:rsidR="00B277F5" w:rsidRPr="004F7578" w:rsidRDefault="00B277F5" w:rsidP="00666F9B">
      <w:pPr>
        <w:spacing w:after="0" w:line="240" w:lineRule="auto"/>
        <w:jc w:val="right"/>
      </w:pPr>
      <w:r w:rsidRPr="004F7578">
        <w:t>PUNTI  2</w:t>
      </w:r>
    </w:p>
    <w:p w:rsidR="00623AC6" w:rsidRPr="004F7578" w:rsidRDefault="00623AC6" w:rsidP="00666F9B">
      <w:pPr>
        <w:spacing w:after="0" w:line="240" w:lineRule="auto"/>
        <w:jc w:val="both"/>
      </w:pPr>
      <w:r w:rsidRPr="004F7578">
        <w:t xml:space="preserve">                                                      </w:t>
      </w:r>
      <w:r w:rsidR="00D34F42" w:rsidRPr="004F7578">
        <w:t xml:space="preserve">oltre 3 persone a vano utile: </w:t>
      </w:r>
    </w:p>
    <w:p w:rsidR="00623AC6" w:rsidRPr="004F7578" w:rsidRDefault="00D34F42" w:rsidP="00666F9B">
      <w:pPr>
        <w:spacing w:after="0" w:line="240" w:lineRule="auto"/>
        <w:jc w:val="right"/>
      </w:pPr>
      <w:r w:rsidRPr="004F7578">
        <w:t>PUNTI 3</w:t>
      </w:r>
    </w:p>
    <w:p w:rsidR="00623AC6" w:rsidRPr="004F7578" w:rsidRDefault="00623AC6" w:rsidP="00666F9B">
      <w:pPr>
        <w:spacing w:after="0" w:line="240" w:lineRule="auto"/>
        <w:jc w:val="both"/>
      </w:pPr>
      <w:r w:rsidRPr="004F7578">
        <w:t xml:space="preserve">                                                    </w:t>
      </w:r>
      <w:r w:rsidR="00D34F42" w:rsidRPr="004F7578">
        <w:t xml:space="preserve">oltre 4 persone a vano utile: </w:t>
      </w:r>
    </w:p>
    <w:p w:rsidR="00623AC6" w:rsidRPr="004F7578" w:rsidRDefault="00623AC6" w:rsidP="00666F9B">
      <w:pPr>
        <w:spacing w:after="0" w:line="240" w:lineRule="auto"/>
        <w:jc w:val="right"/>
        <w:rPr>
          <w:sz w:val="20"/>
        </w:rPr>
      </w:pPr>
      <w:r w:rsidRPr="004F7578">
        <w:rPr>
          <w:sz w:val="20"/>
        </w:rPr>
        <w:t>PUNTI 4</w:t>
      </w:r>
    </w:p>
    <w:p w:rsidR="00666F9B" w:rsidRDefault="00D34F42" w:rsidP="0028110F">
      <w:pPr>
        <w:spacing w:after="0" w:line="240" w:lineRule="auto"/>
        <w:jc w:val="both"/>
        <w:rPr>
          <w:sz w:val="24"/>
        </w:rPr>
      </w:pPr>
      <w:r w:rsidRPr="0011033F">
        <w:rPr>
          <w:sz w:val="24"/>
          <w:highlight w:val="yellow"/>
        </w:rPr>
        <w:t>b)</w:t>
      </w:r>
      <w:r w:rsidRPr="0011033F">
        <w:rPr>
          <w:sz w:val="24"/>
        </w:rPr>
        <w:t xml:space="preserve"> In un alloggio antigienico, ritenendosi tale quello privo di servizi igienici o che presenti umidità permanente dovuta a capillarità, condensa o </w:t>
      </w:r>
      <w:proofErr w:type="spellStart"/>
      <w:r w:rsidRPr="0011033F">
        <w:rPr>
          <w:sz w:val="24"/>
        </w:rPr>
        <w:t>idroscopiscità</w:t>
      </w:r>
      <w:proofErr w:type="spellEnd"/>
      <w:r w:rsidRPr="0011033F">
        <w:rPr>
          <w:sz w:val="24"/>
        </w:rPr>
        <w:t xml:space="preserve">, ineliminabile con normali interventi manutentivi, da certificarsi dall’ </w:t>
      </w:r>
      <w:r w:rsidR="00666F9B">
        <w:rPr>
          <w:sz w:val="24"/>
        </w:rPr>
        <w:t>autorità competente;</w:t>
      </w:r>
    </w:p>
    <w:p w:rsidR="001F44B0" w:rsidRPr="004F7578" w:rsidRDefault="00D34F42" w:rsidP="0028110F">
      <w:pPr>
        <w:spacing w:after="0" w:line="240" w:lineRule="auto"/>
        <w:jc w:val="right"/>
      </w:pPr>
      <w:r w:rsidRPr="004F7578">
        <w:t>PUNTI 2</w:t>
      </w:r>
    </w:p>
    <w:p w:rsidR="001F44B0" w:rsidRPr="0011033F" w:rsidRDefault="00D34F42" w:rsidP="0028110F">
      <w:pPr>
        <w:spacing w:after="0" w:line="240" w:lineRule="auto"/>
        <w:jc w:val="both"/>
        <w:rPr>
          <w:sz w:val="24"/>
        </w:rPr>
      </w:pPr>
      <w:r w:rsidRPr="0011033F">
        <w:rPr>
          <w:sz w:val="24"/>
          <w:highlight w:val="yellow"/>
        </w:rPr>
        <w:t>c)</w:t>
      </w:r>
      <w:r w:rsidRPr="0011033F">
        <w:rPr>
          <w:sz w:val="24"/>
        </w:rPr>
        <w:t xml:space="preserve"> Che siano costretti a vivere separati dal proprio nucleo familiare in quanto, nel Comune sede di lavoro, distante oltre 8 ore con gli ordinari mezzi di trasporto dal Comune di residenza della famiglia, non dispongono di alloggio idoneo: </w:t>
      </w:r>
    </w:p>
    <w:p w:rsidR="00D34F42" w:rsidRPr="004F7578" w:rsidRDefault="00D34F42" w:rsidP="0028110F">
      <w:pPr>
        <w:spacing w:after="0" w:line="240" w:lineRule="auto"/>
        <w:jc w:val="right"/>
      </w:pPr>
      <w:r w:rsidRPr="004F7578">
        <w:t>PUNTI 3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  <w:highlight w:val="green"/>
        </w:rPr>
        <w:t>5)</w:t>
      </w:r>
      <w:r w:rsidRPr="0011033F">
        <w:rPr>
          <w:sz w:val="24"/>
        </w:rPr>
        <w:t xml:space="preserve"> Richiedenti il cui nucleo familiare sia composto da: 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650"/>
      </w:tblGrid>
      <w:tr w:rsidR="00736ADC" w:rsidRPr="00481A5B" w:rsidTr="00481A5B">
        <w:trPr>
          <w:trHeight w:val="729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Unità nucleo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Punti</w:t>
            </w:r>
          </w:p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</w:p>
        </w:tc>
      </w:tr>
      <w:tr w:rsidR="00736ADC" w:rsidRPr="00481A5B" w:rsidTr="004F7578">
        <w:trPr>
          <w:trHeight w:val="295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3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1</w:t>
            </w:r>
          </w:p>
        </w:tc>
      </w:tr>
      <w:tr w:rsidR="00736ADC" w:rsidRPr="00481A5B" w:rsidTr="00481A5B">
        <w:trPr>
          <w:trHeight w:val="282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4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2</w:t>
            </w:r>
          </w:p>
        </w:tc>
      </w:tr>
      <w:tr w:rsidR="00736ADC" w:rsidRPr="00481A5B" w:rsidTr="00481A5B">
        <w:trPr>
          <w:trHeight w:val="328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5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3</w:t>
            </w:r>
          </w:p>
        </w:tc>
      </w:tr>
      <w:tr w:rsidR="00736ADC" w:rsidRPr="00481A5B" w:rsidTr="00481A5B">
        <w:trPr>
          <w:trHeight w:val="242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6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4</w:t>
            </w:r>
          </w:p>
        </w:tc>
      </w:tr>
      <w:tr w:rsidR="00736ADC" w:rsidRPr="00481A5B" w:rsidTr="00481A5B">
        <w:trPr>
          <w:trHeight w:val="289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7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5</w:t>
            </w:r>
          </w:p>
        </w:tc>
      </w:tr>
      <w:tr w:rsidR="00736ADC" w:rsidRPr="00481A5B" w:rsidTr="00481A5B">
        <w:trPr>
          <w:trHeight w:val="336"/>
        </w:trPr>
        <w:tc>
          <w:tcPr>
            <w:tcW w:w="1125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 xml:space="preserve">     </w:t>
            </w:r>
          </w:p>
        </w:tc>
        <w:tc>
          <w:tcPr>
            <w:tcW w:w="650" w:type="dxa"/>
          </w:tcPr>
          <w:p w:rsidR="00736ADC" w:rsidRPr="00481A5B" w:rsidRDefault="00736ADC" w:rsidP="0011033F">
            <w:pPr>
              <w:spacing w:after="0" w:line="360" w:lineRule="auto"/>
              <w:rPr>
                <w:sz w:val="20"/>
              </w:rPr>
            </w:pPr>
            <w:r w:rsidRPr="00481A5B">
              <w:rPr>
                <w:sz w:val="20"/>
              </w:rPr>
              <w:t>6</w:t>
            </w:r>
          </w:p>
        </w:tc>
      </w:tr>
    </w:tbl>
    <w:p w:rsidR="00736ADC" w:rsidRPr="0011033F" w:rsidRDefault="00736ADC" w:rsidP="004F7578">
      <w:pPr>
        <w:spacing w:after="0" w:line="240" w:lineRule="auto"/>
        <w:jc w:val="both"/>
        <w:rPr>
          <w:sz w:val="24"/>
        </w:rPr>
      </w:pPr>
      <w:r w:rsidRPr="0011033F">
        <w:rPr>
          <w:sz w:val="24"/>
          <w:highlight w:val="green"/>
        </w:rPr>
        <w:lastRenderedPageBreak/>
        <w:t>6)</w:t>
      </w:r>
      <w:r w:rsidRPr="0011033F">
        <w:rPr>
          <w:sz w:val="24"/>
        </w:rPr>
        <w:t>Richiedenti il cui reddito</w:t>
      </w:r>
      <w:r w:rsidR="003E4CAC">
        <w:rPr>
          <w:sz w:val="24"/>
        </w:rPr>
        <w:t xml:space="preserve"> familiare</w:t>
      </w:r>
      <w:r w:rsidRPr="0011033F">
        <w:rPr>
          <w:sz w:val="24"/>
        </w:rPr>
        <w:t xml:space="preserve"> complessivo annuo, al netto degli oneri fiscali e contributivi, risulti: </w:t>
      </w:r>
    </w:p>
    <w:p w:rsidR="00736ADC" w:rsidRPr="0011033F" w:rsidRDefault="00736ADC" w:rsidP="004F7578">
      <w:pPr>
        <w:spacing w:after="0" w:line="240" w:lineRule="auto"/>
        <w:jc w:val="center"/>
        <w:rPr>
          <w:sz w:val="24"/>
        </w:rPr>
      </w:pPr>
      <w:r w:rsidRPr="0011033F">
        <w:rPr>
          <w:sz w:val="24"/>
        </w:rPr>
        <w:t>Reddito complessivo PUNTI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 xml:space="preserve">      da                                                  a                        </w:t>
      </w:r>
      <w:r w:rsidR="004F7578">
        <w:rPr>
          <w:sz w:val="24"/>
        </w:rPr>
        <w:t xml:space="preserve"> </w:t>
      </w:r>
      <w:r w:rsidRPr="0011033F">
        <w:rPr>
          <w:sz w:val="24"/>
        </w:rPr>
        <w:t xml:space="preserve">                                             Punti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 xml:space="preserve">€ 0 (zero)                                      € 3.098,74                                                                 5 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>€ 3.098,75                                    € 4.131,66                                                                 4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>€ 4.131,67                                    € 5.164,57                                                                 3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>€ 5.164,57                                    € 6.197,47                                                                 2</w:t>
      </w:r>
    </w:p>
    <w:p w:rsidR="00736ADC" w:rsidRPr="0011033F" w:rsidRDefault="00736ADC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>€ 6.197,47                                    € 7.230,38                                                                 1</w:t>
      </w:r>
    </w:p>
    <w:p w:rsidR="001F44B0" w:rsidRPr="0011033F" w:rsidRDefault="002A34B6" w:rsidP="004F7578">
      <w:pPr>
        <w:spacing w:after="0" w:line="240" w:lineRule="auto"/>
        <w:jc w:val="both"/>
        <w:rPr>
          <w:sz w:val="24"/>
        </w:rPr>
      </w:pPr>
      <w:r w:rsidRPr="0011033F">
        <w:rPr>
          <w:sz w:val="24"/>
          <w:highlight w:val="green"/>
        </w:rPr>
        <w:t>7</w:t>
      </w:r>
      <w:r w:rsidR="00D34F42" w:rsidRPr="0011033F">
        <w:rPr>
          <w:sz w:val="24"/>
          <w:highlight w:val="green"/>
        </w:rPr>
        <w:t>)</w:t>
      </w:r>
      <w:r w:rsidR="00D34F42" w:rsidRPr="0011033F">
        <w:rPr>
          <w:sz w:val="24"/>
        </w:rPr>
        <w:t xml:space="preserve"> Richiedenti che abitino in un alloggio il cui canone, quale risulta dal contratto di locazione registrato alla data di pubblicazione del presente bando, incida in misura non inferiore al 25% sulla capacità economica media determinata ai sensi dell’ art. 19, comma 3, del D.P.R. n. 1035/1972:</w:t>
      </w:r>
    </w:p>
    <w:p w:rsidR="00D34F42" w:rsidRPr="004F7578" w:rsidRDefault="00D34F42" w:rsidP="0011033F">
      <w:pPr>
        <w:spacing w:after="0" w:line="360" w:lineRule="auto"/>
        <w:jc w:val="right"/>
      </w:pPr>
      <w:r w:rsidRPr="004F7578">
        <w:t>PUNTI 2</w:t>
      </w:r>
    </w:p>
    <w:p w:rsidR="00A90DBA" w:rsidRPr="0011033F" w:rsidRDefault="002A34B6" w:rsidP="004F7578">
      <w:pPr>
        <w:spacing w:after="0" w:line="240" w:lineRule="auto"/>
        <w:rPr>
          <w:sz w:val="24"/>
        </w:rPr>
      </w:pPr>
      <w:r w:rsidRPr="0011033F">
        <w:rPr>
          <w:sz w:val="24"/>
          <w:highlight w:val="yellow"/>
        </w:rPr>
        <w:t>8</w:t>
      </w:r>
      <w:r w:rsidR="00D34F42" w:rsidRPr="0011033F">
        <w:rPr>
          <w:sz w:val="24"/>
          <w:highlight w:val="yellow"/>
        </w:rPr>
        <w:t>)</w:t>
      </w:r>
      <w:r w:rsidR="00D34F42" w:rsidRPr="0011033F">
        <w:rPr>
          <w:sz w:val="24"/>
        </w:rPr>
        <w:t xml:space="preserve"> Richiedenti grandi invalidi civili e militari o</w:t>
      </w:r>
      <w:r w:rsidRPr="0011033F">
        <w:rPr>
          <w:sz w:val="24"/>
        </w:rPr>
        <w:t xml:space="preserve"> profughi rimpatriati da non oltre un quinquennio</w:t>
      </w:r>
      <w:r w:rsidR="00D34F42" w:rsidRPr="0011033F">
        <w:rPr>
          <w:sz w:val="24"/>
        </w:rPr>
        <w:t xml:space="preserve"> che non svolgono alcuna attività lavorativa: </w:t>
      </w:r>
    </w:p>
    <w:p w:rsidR="00D34F42" w:rsidRPr="004F7578" w:rsidRDefault="00D34F42" w:rsidP="004F7578">
      <w:pPr>
        <w:spacing w:after="0" w:line="240" w:lineRule="auto"/>
        <w:jc w:val="right"/>
      </w:pPr>
      <w:r w:rsidRPr="004F7578">
        <w:t>PUNTI 2</w:t>
      </w:r>
    </w:p>
    <w:p w:rsidR="00A90DBA" w:rsidRPr="0011033F" w:rsidRDefault="002A34B6" w:rsidP="004F7578">
      <w:pPr>
        <w:spacing w:after="0" w:line="240" w:lineRule="auto"/>
        <w:rPr>
          <w:sz w:val="24"/>
        </w:rPr>
      </w:pPr>
      <w:r w:rsidRPr="0011033F">
        <w:rPr>
          <w:sz w:val="24"/>
          <w:highlight w:val="green"/>
        </w:rPr>
        <w:t>9</w:t>
      </w:r>
      <w:r w:rsidR="00D34F42" w:rsidRPr="0011033F">
        <w:rPr>
          <w:sz w:val="24"/>
          <w:highlight w:val="green"/>
        </w:rPr>
        <w:t>)</w:t>
      </w:r>
      <w:r w:rsidR="00D34F42" w:rsidRPr="0011033F">
        <w:rPr>
          <w:sz w:val="24"/>
        </w:rPr>
        <w:t xml:space="preserve"> Richiedenti che siano lavoratori dipendenti emigrati all’Estero: </w:t>
      </w:r>
    </w:p>
    <w:p w:rsidR="00D34F42" w:rsidRPr="00EB7ABA" w:rsidRDefault="00D34F42" w:rsidP="004F7578">
      <w:pPr>
        <w:spacing w:after="0" w:line="240" w:lineRule="auto"/>
        <w:jc w:val="right"/>
      </w:pPr>
      <w:r w:rsidRPr="00EB7ABA">
        <w:t>PUNTI 3</w:t>
      </w:r>
    </w:p>
    <w:p w:rsidR="00677F10" w:rsidRPr="0011033F" w:rsidRDefault="00A404E8" w:rsidP="004F7578">
      <w:pPr>
        <w:spacing w:after="0" w:line="240" w:lineRule="auto"/>
        <w:jc w:val="both"/>
        <w:rPr>
          <w:sz w:val="24"/>
        </w:rPr>
      </w:pPr>
      <w:r w:rsidRPr="0011033F">
        <w:rPr>
          <w:sz w:val="24"/>
          <w:highlight w:val="green"/>
        </w:rPr>
        <w:t>10</w:t>
      </w:r>
      <w:r w:rsidR="00D34F42" w:rsidRPr="0011033F">
        <w:rPr>
          <w:sz w:val="24"/>
          <w:highlight w:val="green"/>
        </w:rPr>
        <w:t>)</w:t>
      </w:r>
      <w:r w:rsidR="00D34F42" w:rsidRPr="0011033F">
        <w:rPr>
          <w:sz w:val="24"/>
        </w:rPr>
        <w:t xml:space="preserve"> Richiedenti che abitino in un alloggio che debba essere abbandonato a seguito di ordinanza o sentenza esecutiva di sfratto che non sia stato intimato per inadempienza contrattuale o per immoralità: </w:t>
      </w:r>
    </w:p>
    <w:p w:rsidR="00677F10" w:rsidRPr="004F7578" w:rsidRDefault="00D34F42" w:rsidP="004F7578">
      <w:pPr>
        <w:spacing w:after="0" w:line="240" w:lineRule="auto"/>
        <w:jc w:val="right"/>
      </w:pPr>
      <w:r w:rsidRPr="004F7578">
        <w:t>PUNTI 3</w:t>
      </w:r>
    </w:p>
    <w:p w:rsidR="004F7578" w:rsidRPr="004F7578" w:rsidRDefault="004F7578" w:rsidP="0011033F">
      <w:pPr>
        <w:spacing w:after="0" w:line="360" w:lineRule="auto"/>
        <w:jc w:val="both"/>
        <w:rPr>
          <w:sz w:val="10"/>
        </w:rPr>
      </w:pPr>
    </w:p>
    <w:p w:rsidR="00D34F42" w:rsidRPr="0011033F" w:rsidRDefault="00D34F42" w:rsidP="00EB7ABA">
      <w:pPr>
        <w:spacing w:after="0" w:line="240" w:lineRule="auto"/>
        <w:jc w:val="both"/>
        <w:rPr>
          <w:sz w:val="24"/>
        </w:rPr>
      </w:pPr>
      <w:r w:rsidRPr="0011033F">
        <w:rPr>
          <w:sz w:val="24"/>
        </w:rPr>
        <w:t xml:space="preserve">11) </w:t>
      </w:r>
      <w:r w:rsidRPr="009F6156">
        <w:rPr>
          <w:sz w:val="24"/>
        </w:rPr>
        <w:t xml:space="preserve">NON SONO CUMULABILI i punteggi </w:t>
      </w:r>
      <w:r w:rsidRPr="0011033F">
        <w:rPr>
          <w:sz w:val="24"/>
        </w:rPr>
        <w:t xml:space="preserve">di uno stesso paragrafo nonché, tra loro, quello di cui ai punto </w:t>
      </w:r>
      <w:r w:rsidRPr="0011033F">
        <w:rPr>
          <w:sz w:val="24"/>
          <w:highlight w:val="yellow"/>
        </w:rPr>
        <w:t>2), 3), 4) lettere</w:t>
      </w:r>
      <w:r w:rsidRPr="0011033F">
        <w:rPr>
          <w:sz w:val="24"/>
        </w:rPr>
        <w:t xml:space="preserve"> </w:t>
      </w:r>
      <w:r w:rsidRPr="0011033F">
        <w:rPr>
          <w:sz w:val="24"/>
          <w:highlight w:val="yellow"/>
        </w:rPr>
        <w:t>b)</w:t>
      </w:r>
      <w:r w:rsidRPr="0011033F">
        <w:rPr>
          <w:sz w:val="24"/>
        </w:rPr>
        <w:t xml:space="preserve"> e </w:t>
      </w:r>
      <w:r w:rsidRPr="0011033F">
        <w:rPr>
          <w:sz w:val="24"/>
          <w:highlight w:val="yellow"/>
        </w:rPr>
        <w:t>c)</w:t>
      </w:r>
      <w:r w:rsidRPr="0011033F">
        <w:rPr>
          <w:sz w:val="24"/>
        </w:rPr>
        <w:t xml:space="preserve"> e </w:t>
      </w:r>
      <w:r w:rsidRPr="0011033F">
        <w:rPr>
          <w:sz w:val="24"/>
          <w:highlight w:val="yellow"/>
        </w:rPr>
        <w:t>8)</w:t>
      </w:r>
      <w:r w:rsidRPr="0011033F">
        <w:rPr>
          <w:sz w:val="24"/>
        </w:rPr>
        <w:t xml:space="preserve">. </w:t>
      </w:r>
    </w:p>
    <w:p w:rsidR="00EB7ABA" w:rsidRPr="00EB7ABA" w:rsidRDefault="00EB7ABA" w:rsidP="0011033F">
      <w:pPr>
        <w:spacing w:after="0" w:line="360" w:lineRule="auto"/>
        <w:jc w:val="both"/>
        <w:rPr>
          <w:sz w:val="14"/>
        </w:rPr>
      </w:pPr>
    </w:p>
    <w:p w:rsidR="00596801" w:rsidRPr="0011033F" w:rsidRDefault="00D34F42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</w:rPr>
        <w:t xml:space="preserve">12) </w:t>
      </w:r>
      <w:r w:rsidRPr="009F6156">
        <w:rPr>
          <w:sz w:val="24"/>
        </w:rPr>
        <w:t>SONO INVECE CUMULABILI tra loro</w:t>
      </w:r>
      <w:r w:rsidRPr="0011033F">
        <w:rPr>
          <w:sz w:val="24"/>
        </w:rPr>
        <w:t xml:space="preserve"> e con i precedenti, i punteggi di cui ai punti </w:t>
      </w:r>
    </w:p>
    <w:p w:rsidR="00481A5B" w:rsidRPr="0011033F" w:rsidRDefault="00D34F42" w:rsidP="0011033F">
      <w:pPr>
        <w:spacing w:after="0" w:line="360" w:lineRule="auto"/>
        <w:jc w:val="both"/>
        <w:rPr>
          <w:sz w:val="24"/>
        </w:rPr>
      </w:pPr>
      <w:r w:rsidRPr="0011033F">
        <w:rPr>
          <w:sz w:val="24"/>
          <w:highlight w:val="green"/>
        </w:rPr>
        <w:t>1) lettera b</w:t>
      </w:r>
      <w:r w:rsidRPr="0011033F">
        <w:rPr>
          <w:sz w:val="24"/>
        </w:rPr>
        <w:t xml:space="preserve">, </w:t>
      </w:r>
      <w:r w:rsidRPr="0011033F">
        <w:rPr>
          <w:sz w:val="24"/>
          <w:highlight w:val="green"/>
        </w:rPr>
        <w:t>4) lettera a</w:t>
      </w:r>
      <w:r w:rsidRPr="0011033F">
        <w:rPr>
          <w:sz w:val="24"/>
        </w:rPr>
        <w:t xml:space="preserve">, </w:t>
      </w:r>
      <w:r w:rsidRPr="0011033F">
        <w:rPr>
          <w:sz w:val="24"/>
          <w:highlight w:val="green"/>
        </w:rPr>
        <w:t>5, 6, 7</w:t>
      </w:r>
      <w:r w:rsidRPr="0011033F">
        <w:rPr>
          <w:sz w:val="24"/>
        </w:rPr>
        <w:t xml:space="preserve">, </w:t>
      </w:r>
      <w:r w:rsidRPr="0011033F">
        <w:rPr>
          <w:sz w:val="24"/>
          <w:highlight w:val="green"/>
        </w:rPr>
        <w:t>9</w:t>
      </w:r>
      <w:r w:rsidRPr="0011033F">
        <w:rPr>
          <w:sz w:val="24"/>
        </w:rPr>
        <w:t xml:space="preserve">, </w:t>
      </w:r>
      <w:r w:rsidRPr="0011033F">
        <w:rPr>
          <w:sz w:val="24"/>
          <w:highlight w:val="green"/>
        </w:rPr>
        <w:t>10</w:t>
      </w:r>
      <w:r w:rsidRPr="0011033F">
        <w:rPr>
          <w:sz w:val="24"/>
        </w:rPr>
        <w:t>.</w:t>
      </w:r>
    </w:p>
    <w:sectPr w:rsidR="00481A5B" w:rsidRPr="0011033F" w:rsidSect="00EB7ABA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F"/>
    <w:rsid w:val="000024A3"/>
    <w:rsid w:val="00002943"/>
    <w:rsid w:val="00005668"/>
    <w:rsid w:val="00005D95"/>
    <w:rsid w:val="00010F7C"/>
    <w:rsid w:val="00012351"/>
    <w:rsid w:val="000133D9"/>
    <w:rsid w:val="000143E8"/>
    <w:rsid w:val="000148D4"/>
    <w:rsid w:val="000172D6"/>
    <w:rsid w:val="000204E1"/>
    <w:rsid w:val="00023492"/>
    <w:rsid w:val="00023842"/>
    <w:rsid w:val="00023F0B"/>
    <w:rsid w:val="00025A74"/>
    <w:rsid w:val="00027045"/>
    <w:rsid w:val="000329A9"/>
    <w:rsid w:val="00033234"/>
    <w:rsid w:val="0003613A"/>
    <w:rsid w:val="000366E6"/>
    <w:rsid w:val="00036E7D"/>
    <w:rsid w:val="0003751E"/>
    <w:rsid w:val="0004498D"/>
    <w:rsid w:val="00046146"/>
    <w:rsid w:val="000473E9"/>
    <w:rsid w:val="00051B76"/>
    <w:rsid w:val="00053233"/>
    <w:rsid w:val="0005372A"/>
    <w:rsid w:val="000545A2"/>
    <w:rsid w:val="000623D4"/>
    <w:rsid w:val="00065794"/>
    <w:rsid w:val="00066699"/>
    <w:rsid w:val="00080045"/>
    <w:rsid w:val="000838B2"/>
    <w:rsid w:val="000848A2"/>
    <w:rsid w:val="00090754"/>
    <w:rsid w:val="0009393F"/>
    <w:rsid w:val="0009480C"/>
    <w:rsid w:val="0009573D"/>
    <w:rsid w:val="000974B2"/>
    <w:rsid w:val="000A192A"/>
    <w:rsid w:val="000A25B8"/>
    <w:rsid w:val="000A25C8"/>
    <w:rsid w:val="000A5CA1"/>
    <w:rsid w:val="000A6533"/>
    <w:rsid w:val="000B5963"/>
    <w:rsid w:val="000C288C"/>
    <w:rsid w:val="000C2CE0"/>
    <w:rsid w:val="000C3B5A"/>
    <w:rsid w:val="000D3942"/>
    <w:rsid w:val="000D3D59"/>
    <w:rsid w:val="000D3DDA"/>
    <w:rsid w:val="000D4E90"/>
    <w:rsid w:val="000D5904"/>
    <w:rsid w:val="000D6D6C"/>
    <w:rsid w:val="000E1096"/>
    <w:rsid w:val="000E1962"/>
    <w:rsid w:val="000E31DA"/>
    <w:rsid w:val="000F40D9"/>
    <w:rsid w:val="000F4379"/>
    <w:rsid w:val="00100345"/>
    <w:rsid w:val="00104996"/>
    <w:rsid w:val="00104E95"/>
    <w:rsid w:val="0011033F"/>
    <w:rsid w:val="00111910"/>
    <w:rsid w:val="0011216A"/>
    <w:rsid w:val="00113D56"/>
    <w:rsid w:val="00114D0D"/>
    <w:rsid w:val="0011603F"/>
    <w:rsid w:val="00116C12"/>
    <w:rsid w:val="00116F8E"/>
    <w:rsid w:val="00120FD3"/>
    <w:rsid w:val="00121D71"/>
    <w:rsid w:val="00122EA9"/>
    <w:rsid w:val="00125055"/>
    <w:rsid w:val="001318E8"/>
    <w:rsid w:val="00134BEB"/>
    <w:rsid w:val="001427A5"/>
    <w:rsid w:val="00144F05"/>
    <w:rsid w:val="00146096"/>
    <w:rsid w:val="00147A81"/>
    <w:rsid w:val="00150D1A"/>
    <w:rsid w:val="00151DBC"/>
    <w:rsid w:val="001558C1"/>
    <w:rsid w:val="00155F78"/>
    <w:rsid w:val="00157216"/>
    <w:rsid w:val="00160385"/>
    <w:rsid w:val="00160920"/>
    <w:rsid w:val="00160AD8"/>
    <w:rsid w:val="001612FB"/>
    <w:rsid w:val="00162632"/>
    <w:rsid w:val="00162AE7"/>
    <w:rsid w:val="001663A8"/>
    <w:rsid w:val="00166BCD"/>
    <w:rsid w:val="00175081"/>
    <w:rsid w:val="00175BEE"/>
    <w:rsid w:val="001776D9"/>
    <w:rsid w:val="0018738C"/>
    <w:rsid w:val="00187E00"/>
    <w:rsid w:val="00195CA7"/>
    <w:rsid w:val="001A1413"/>
    <w:rsid w:val="001A1F5B"/>
    <w:rsid w:val="001A27AD"/>
    <w:rsid w:val="001A651A"/>
    <w:rsid w:val="001B18AE"/>
    <w:rsid w:val="001B438E"/>
    <w:rsid w:val="001B5CE8"/>
    <w:rsid w:val="001B6265"/>
    <w:rsid w:val="001B6A84"/>
    <w:rsid w:val="001B6E04"/>
    <w:rsid w:val="001C0012"/>
    <w:rsid w:val="001C0D6F"/>
    <w:rsid w:val="001C52FD"/>
    <w:rsid w:val="001C5B7B"/>
    <w:rsid w:val="001C5B84"/>
    <w:rsid w:val="001C5CB1"/>
    <w:rsid w:val="001D02C9"/>
    <w:rsid w:val="001D47BE"/>
    <w:rsid w:val="001D5A63"/>
    <w:rsid w:val="001D7DE8"/>
    <w:rsid w:val="001E3B41"/>
    <w:rsid w:val="001E3FF6"/>
    <w:rsid w:val="001E417A"/>
    <w:rsid w:val="001E45A4"/>
    <w:rsid w:val="001F212A"/>
    <w:rsid w:val="001F3487"/>
    <w:rsid w:val="001F44B0"/>
    <w:rsid w:val="001F476B"/>
    <w:rsid w:val="00200487"/>
    <w:rsid w:val="00202060"/>
    <w:rsid w:val="0020279B"/>
    <w:rsid w:val="00204BAC"/>
    <w:rsid w:val="00205D66"/>
    <w:rsid w:val="00206F90"/>
    <w:rsid w:val="00207C53"/>
    <w:rsid w:val="00211600"/>
    <w:rsid w:val="00222090"/>
    <w:rsid w:val="0022700E"/>
    <w:rsid w:val="00227866"/>
    <w:rsid w:val="00227F1E"/>
    <w:rsid w:val="00232080"/>
    <w:rsid w:val="00233468"/>
    <w:rsid w:val="00233FFB"/>
    <w:rsid w:val="002341B8"/>
    <w:rsid w:val="00240873"/>
    <w:rsid w:val="00245812"/>
    <w:rsid w:val="002467B4"/>
    <w:rsid w:val="00246858"/>
    <w:rsid w:val="00250875"/>
    <w:rsid w:val="00251B12"/>
    <w:rsid w:val="00255B35"/>
    <w:rsid w:val="0025765B"/>
    <w:rsid w:val="002601D0"/>
    <w:rsid w:val="0026399E"/>
    <w:rsid w:val="00263AD0"/>
    <w:rsid w:val="0026482A"/>
    <w:rsid w:val="00270444"/>
    <w:rsid w:val="00272671"/>
    <w:rsid w:val="0028110F"/>
    <w:rsid w:val="00284DDE"/>
    <w:rsid w:val="002860A4"/>
    <w:rsid w:val="00290F11"/>
    <w:rsid w:val="00294479"/>
    <w:rsid w:val="00294F76"/>
    <w:rsid w:val="002A0463"/>
    <w:rsid w:val="002A2AB6"/>
    <w:rsid w:val="002A34B6"/>
    <w:rsid w:val="002A5111"/>
    <w:rsid w:val="002B0B89"/>
    <w:rsid w:val="002B1651"/>
    <w:rsid w:val="002B1D50"/>
    <w:rsid w:val="002B490D"/>
    <w:rsid w:val="002B6216"/>
    <w:rsid w:val="002C0A03"/>
    <w:rsid w:val="002C44FD"/>
    <w:rsid w:val="002C62C0"/>
    <w:rsid w:val="002C6DE4"/>
    <w:rsid w:val="002C6E18"/>
    <w:rsid w:val="002C7049"/>
    <w:rsid w:val="002C7E2C"/>
    <w:rsid w:val="002D0F12"/>
    <w:rsid w:val="002D2637"/>
    <w:rsid w:val="002D7299"/>
    <w:rsid w:val="002D75C8"/>
    <w:rsid w:val="002E15EE"/>
    <w:rsid w:val="002E60E0"/>
    <w:rsid w:val="002F184A"/>
    <w:rsid w:val="002F1B1C"/>
    <w:rsid w:val="002F2E5F"/>
    <w:rsid w:val="002F5497"/>
    <w:rsid w:val="003006EB"/>
    <w:rsid w:val="00300BC9"/>
    <w:rsid w:val="00304DFC"/>
    <w:rsid w:val="00305D36"/>
    <w:rsid w:val="00306D0C"/>
    <w:rsid w:val="00307E8B"/>
    <w:rsid w:val="00311C08"/>
    <w:rsid w:val="00312120"/>
    <w:rsid w:val="00312396"/>
    <w:rsid w:val="003131E6"/>
    <w:rsid w:val="0031394F"/>
    <w:rsid w:val="00314787"/>
    <w:rsid w:val="003163C8"/>
    <w:rsid w:val="003211BB"/>
    <w:rsid w:val="003245C3"/>
    <w:rsid w:val="00325D24"/>
    <w:rsid w:val="003331B3"/>
    <w:rsid w:val="00333B7D"/>
    <w:rsid w:val="0033518C"/>
    <w:rsid w:val="003378BD"/>
    <w:rsid w:val="003405D4"/>
    <w:rsid w:val="003418AE"/>
    <w:rsid w:val="00346270"/>
    <w:rsid w:val="0035046A"/>
    <w:rsid w:val="003535B1"/>
    <w:rsid w:val="0036199C"/>
    <w:rsid w:val="003649B1"/>
    <w:rsid w:val="00365950"/>
    <w:rsid w:val="003659A3"/>
    <w:rsid w:val="003672A7"/>
    <w:rsid w:val="003700A8"/>
    <w:rsid w:val="00370563"/>
    <w:rsid w:val="00370D17"/>
    <w:rsid w:val="0037425B"/>
    <w:rsid w:val="003772EC"/>
    <w:rsid w:val="0038038D"/>
    <w:rsid w:val="0038460D"/>
    <w:rsid w:val="00391337"/>
    <w:rsid w:val="00392D87"/>
    <w:rsid w:val="00394D42"/>
    <w:rsid w:val="003A4228"/>
    <w:rsid w:val="003A54E9"/>
    <w:rsid w:val="003B2EAA"/>
    <w:rsid w:val="003C0457"/>
    <w:rsid w:val="003C061B"/>
    <w:rsid w:val="003C0A8D"/>
    <w:rsid w:val="003C156F"/>
    <w:rsid w:val="003C2B59"/>
    <w:rsid w:val="003C445D"/>
    <w:rsid w:val="003C5C69"/>
    <w:rsid w:val="003D06B1"/>
    <w:rsid w:val="003D3548"/>
    <w:rsid w:val="003D6EF2"/>
    <w:rsid w:val="003D7F32"/>
    <w:rsid w:val="003D7F36"/>
    <w:rsid w:val="003E0A68"/>
    <w:rsid w:val="003E1CD2"/>
    <w:rsid w:val="003E2D45"/>
    <w:rsid w:val="003E31B4"/>
    <w:rsid w:val="003E3766"/>
    <w:rsid w:val="003E4CAC"/>
    <w:rsid w:val="003E6750"/>
    <w:rsid w:val="003F19C8"/>
    <w:rsid w:val="003F3CAD"/>
    <w:rsid w:val="003F4BDA"/>
    <w:rsid w:val="00400077"/>
    <w:rsid w:val="00401E25"/>
    <w:rsid w:val="00404A75"/>
    <w:rsid w:val="00404AB9"/>
    <w:rsid w:val="00404DF6"/>
    <w:rsid w:val="00407D58"/>
    <w:rsid w:val="00410835"/>
    <w:rsid w:val="00410943"/>
    <w:rsid w:val="0041173C"/>
    <w:rsid w:val="004120C4"/>
    <w:rsid w:val="004125CB"/>
    <w:rsid w:val="004165C2"/>
    <w:rsid w:val="00417670"/>
    <w:rsid w:val="00417DB5"/>
    <w:rsid w:val="00423ED4"/>
    <w:rsid w:val="00424BEB"/>
    <w:rsid w:val="00424D4B"/>
    <w:rsid w:val="0042569C"/>
    <w:rsid w:val="00426EA3"/>
    <w:rsid w:val="004271B8"/>
    <w:rsid w:val="00431151"/>
    <w:rsid w:val="00435043"/>
    <w:rsid w:val="004428BD"/>
    <w:rsid w:val="00442A03"/>
    <w:rsid w:val="00443BE2"/>
    <w:rsid w:val="00446208"/>
    <w:rsid w:val="00446A21"/>
    <w:rsid w:val="00447544"/>
    <w:rsid w:val="004519A4"/>
    <w:rsid w:val="00454D6B"/>
    <w:rsid w:val="00455BB7"/>
    <w:rsid w:val="004560F9"/>
    <w:rsid w:val="00460664"/>
    <w:rsid w:val="00460C95"/>
    <w:rsid w:val="004711F6"/>
    <w:rsid w:val="00471FF8"/>
    <w:rsid w:val="00475789"/>
    <w:rsid w:val="00481A5B"/>
    <w:rsid w:val="00482461"/>
    <w:rsid w:val="00483337"/>
    <w:rsid w:val="00485969"/>
    <w:rsid w:val="00486DCF"/>
    <w:rsid w:val="004928C7"/>
    <w:rsid w:val="004939E0"/>
    <w:rsid w:val="004951B3"/>
    <w:rsid w:val="004A161D"/>
    <w:rsid w:val="004A4569"/>
    <w:rsid w:val="004A67DF"/>
    <w:rsid w:val="004A706A"/>
    <w:rsid w:val="004A78D4"/>
    <w:rsid w:val="004A7E05"/>
    <w:rsid w:val="004B553B"/>
    <w:rsid w:val="004B7A64"/>
    <w:rsid w:val="004C0849"/>
    <w:rsid w:val="004C2C87"/>
    <w:rsid w:val="004C2F4E"/>
    <w:rsid w:val="004C471D"/>
    <w:rsid w:val="004C7258"/>
    <w:rsid w:val="004D0DC7"/>
    <w:rsid w:val="004D7F50"/>
    <w:rsid w:val="004E4730"/>
    <w:rsid w:val="004E4824"/>
    <w:rsid w:val="004E4915"/>
    <w:rsid w:val="004E5B8E"/>
    <w:rsid w:val="004E6B32"/>
    <w:rsid w:val="004F04BC"/>
    <w:rsid w:val="004F16ED"/>
    <w:rsid w:val="004F1D8D"/>
    <w:rsid w:val="004F7578"/>
    <w:rsid w:val="005022A4"/>
    <w:rsid w:val="005103A0"/>
    <w:rsid w:val="00510F0B"/>
    <w:rsid w:val="0051409A"/>
    <w:rsid w:val="00516CE2"/>
    <w:rsid w:val="00523081"/>
    <w:rsid w:val="005268A9"/>
    <w:rsid w:val="00530347"/>
    <w:rsid w:val="0053049F"/>
    <w:rsid w:val="00532B70"/>
    <w:rsid w:val="005413D8"/>
    <w:rsid w:val="005420ED"/>
    <w:rsid w:val="005431FE"/>
    <w:rsid w:val="00551313"/>
    <w:rsid w:val="00551D85"/>
    <w:rsid w:val="00554988"/>
    <w:rsid w:val="00555658"/>
    <w:rsid w:val="00560100"/>
    <w:rsid w:val="0056571C"/>
    <w:rsid w:val="00565D14"/>
    <w:rsid w:val="005677A3"/>
    <w:rsid w:val="00567FDB"/>
    <w:rsid w:val="00572C21"/>
    <w:rsid w:val="005744FB"/>
    <w:rsid w:val="005779FB"/>
    <w:rsid w:val="00581914"/>
    <w:rsid w:val="005824DB"/>
    <w:rsid w:val="00584315"/>
    <w:rsid w:val="00590480"/>
    <w:rsid w:val="00590A6F"/>
    <w:rsid w:val="005921C5"/>
    <w:rsid w:val="00594F02"/>
    <w:rsid w:val="00596801"/>
    <w:rsid w:val="00597221"/>
    <w:rsid w:val="005A503F"/>
    <w:rsid w:val="005A7CA1"/>
    <w:rsid w:val="005B23DF"/>
    <w:rsid w:val="005B577D"/>
    <w:rsid w:val="005B718F"/>
    <w:rsid w:val="005C4FCC"/>
    <w:rsid w:val="005C535E"/>
    <w:rsid w:val="005C6B93"/>
    <w:rsid w:val="005C6F5B"/>
    <w:rsid w:val="005C7AF4"/>
    <w:rsid w:val="005D62EA"/>
    <w:rsid w:val="005E0FAE"/>
    <w:rsid w:val="005E371A"/>
    <w:rsid w:val="005E5022"/>
    <w:rsid w:val="005E6E37"/>
    <w:rsid w:val="005E79A0"/>
    <w:rsid w:val="005F1C08"/>
    <w:rsid w:val="005F2F18"/>
    <w:rsid w:val="00600BBC"/>
    <w:rsid w:val="006021B2"/>
    <w:rsid w:val="0060531A"/>
    <w:rsid w:val="00606025"/>
    <w:rsid w:val="0060773E"/>
    <w:rsid w:val="00610729"/>
    <w:rsid w:val="0061505B"/>
    <w:rsid w:val="00616AB3"/>
    <w:rsid w:val="00617D3F"/>
    <w:rsid w:val="00623AC6"/>
    <w:rsid w:val="00623CF3"/>
    <w:rsid w:val="0063077C"/>
    <w:rsid w:val="006331FA"/>
    <w:rsid w:val="0063605F"/>
    <w:rsid w:val="00640A8F"/>
    <w:rsid w:val="00642361"/>
    <w:rsid w:val="006433A8"/>
    <w:rsid w:val="00643ED9"/>
    <w:rsid w:val="00646A04"/>
    <w:rsid w:val="0064759F"/>
    <w:rsid w:val="00647D10"/>
    <w:rsid w:val="006520A5"/>
    <w:rsid w:val="00653448"/>
    <w:rsid w:val="00654568"/>
    <w:rsid w:val="00657B78"/>
    <w:rsid w:val="00657FEE"/>
    <w:rsid w:val="0066345E"/>
    <w:rsid w:val="00666F9B"/>
    <w:rsid w:val="006700BC"/>
    <w:rsid w:val="00670197"/>
    <w:rsid w:val="00672164"/>
    <w:rsid w:val="00672DBD"/>
    <w:rsid w:val="0067403F"/>
    <w:rsid w:val="00674968"/>
    <w:rsid w:val="0067611F"/>
    <w:rsid w:val="00677F10"/>
    <w:rsid w:val="00680586"/>
    <w:rsid w:val="006915AF"/>
    <w:rsid w:val="006944C4"/>
    <w:rsid w:val="00695AF4"/>
    <w:rsid w:val="00695EE1"/>
    <w:rsid w:val="006A10F8"/>
    <w:rsid w:val="006A1197"/>
    <w:rsid w:val="006A181E"/>
    <w:rsid w:val="006A2E7B"/>
    <w:rsid w:val="006A6F58"/>
    <w:rsid w:val="006B19CF"/>
    <w:rsid w:val="006B4416"/>
    <w:rsid w:val="006B6E8D"/>
    <w:rsid w:val="006C2130"/>
    <w:rsid w:val="006C5AE2"/>
    <w:rsid w:val="006C66DA"/>
    <w:rsid w:val="006D2FFA"/>
    <w:rsid w:val="006D371F"/>
    <w:rsid w:val="006D6FBA"/>
    <w:rsid w:val="006E1A42"/>
    <w:rsid w:val="006E28A8"/>
    <w:rsid w:val="006E3DC1"/>
    <w:rsid w:val="006E4726"/>
    <w:rsid w:val="006E523F"/>
    <w:rsid w:val="006E67FE"/>
    <w:rsid w:val="006F3AA5"/>
    <w:rsid w:val="006F44AE"/>
    <w:rsid w:val="006F55D4"/>
    <w:rsid w:val="006F6D4C"/>
    <w:rsid w:val="007008B3"/>
    <w:rsid w:val="00703916"/>
    <w:rsid w:val="00703A87"/>
    <w:rsid w:val="00710FCC"/>
    <w:rsid w:val="007111F3"/>
    <w:rsid w:val="007117BD"/>
    <w:rsid w:val="00711B2F"/>
    <w:rsid w:val="007130A8"/>
    <w:rsid w:val="00715A13"/>
    <w:rsid w:val="00715E1B"/>
    <w:rsid w:val="0071783F"/>
    <w:rsid w:val="00722C5A"/>
    <w:rsid w:val="0072677F"/>
    <w:rsid w:val="00727951"/>
    <w:rsid w:val="00731458"/>
    <w:rsid w:val="00731C3C"/>
    <w:rsid w:val="00734FE8"/>
    <w:rsid w:val="0073610E"/>
    <w:rsid w:val="00736ADC"/>
    <w:rsid w:val="00745547"/>
    <w:rsid w:val="00751F7D"/>
    <w:rsid w:val="00754020"/>
    <w:rsid w:val="00760103"/>
    <w:rsid w:val="00763D11"/>
    <w:rsid w:val="007671D1"/>
    <w:rsid w:val="007703D3"/>
    <w:rsid w:val="00772A97"/>
    <w:rsid w:val="00774356"/>
    <w:rsid w:val="00777AA5"/>
    <w:rsid w:val="0078152B"/>
    <w:rsid w:val="00781A39"/>
    <w:rsid w:val="00783586"/>
    <w:rsid w:val="00790429"/>
    <w:rsid w:val="007935C3"/>
    <w:rsid w:val="00795CB4"/>
    <w:rsid w:val="00797622"/>
    <w:rsid w:val="007A4726"/>
    <w:rsid w:val="007A5FAA"/>
    <w:rsid w:val="007B2979"/>
    <w:rsid w:val="007B3285"/>
    <w:rsid w:val="007B332F"/>
    <w:rsid w:val="007B3791"/>
    <w:rsid w:val="007C02D8"/>
    <w:rsid w:val="007C111A"/>
    <w:rsid w:val="007C2D25"/>
    <w:rsid w:val="007C5824"/>
    <w:rsid w:val="007C7283"/>
    <w:rsid w:val="007D038C"/>
    <w:rsid w:val="007D2506"/>
    <w:rsid w:val="007D7A31"/>
    <w:rsid w:val="007E05CB"/>
    <w:rsid w:val="007E0B9B"/>
    <w:rsid w:val="007E410B"/>
    <w:rsid w:val="007E4870"/>
    <w:rsid w:val="007E7AF3"/>
    <w:rsid w:val="007E7B6B"/>
    <w:rsid w:val="007E7E63"/>
    <w:rsid w:val="007F42E7"/>
    <w:rsid w:val="007F48E0"/>
    <w:rsid w:val="00800DA0"/>
    <w:rsid w:val="008019D7"/>
    <w:rsid w:val="00805C5A"/>
    <w:rsid w:val="008066BA"/>
    <w:rsid w:val="008068F3"/>
    <w:rsid w:val="00810C25"/>
    <w:rsid w:val="008125AD"/>
    <w:rsid w:val="008136A2"/>
    <w:rsid w:val="008148E5"/>
    <w:rsid w:val="008255DC"/>
    <w:rsid w:val="00827200"/>
    <w:rsid w:val="00827F8E"/>
    <w:rsid w:val="0083134D"/>
    <w:rsid w:val="008337A3"/>
    <w:rsid w:val="00834F0A"/>
    <w:rsid w:val="00836F92"/>
    <w:rsid w:val="00837210"/>
    <w:rsid w:val="008407F3"/>
    <w:rsid w:val="00841D39"/>
    <w:rsid w:val="008425DC"/>
    <w:rsid w:val="00843E59"/>
    <w:rsid w:val="00843E96"/>
    <w:rsid w:val="00844B47"/>
    <w:rsid w:val="008467A9"/>
    <w:rsid w:val="00847580"/>
    <w:rsid w:val="00850AE5"/>
    <w:rsid w:val="00864592"/>
    <w:rsid w:val="00867AC9"/>
    <w:rsid w:val="008804B1"/>
    <w:rsid w:val="008816C1"/>
    <w:rsid w:val="008829C9"/>
    <w:rsid w:val="00886DD9"/>
    <w:rsid w:val="008905BE"/>
    <w:rsid w:val="00890E4B"/>
    <w:rsid w:val="00892458"/>
    <w:rsid w:val="00896747"/>
    <w:rsid w:val="008977F0"/>
    <w:rsid w:val="008A0540"/>
    <w:rsid w:val="008A454B"/>
    <w:rsid w:val="008A631C"/>
    <w:rsid w:val="008B2523"/>
    <w:rsid w:val="008B5977"/>
    <w:rsid w:val="008B5F1C"/>
    <w:rsid w:val="008B5F89"/>
    <w:rsid w:val="008B619E"/>
    <w:rsid w:val="008B6ED8"/>
    <w:rsid w:val="008C3644"/>
    <w:rsid w:val="008C707F"/>
    <w:rsid w:val="008D2572"/>
    <w:rsid w:val="008D2D48"/>
    <w:rsid w:val="008D3460"/>
    <w:rsid w:val="008D4711"/>
    <w:rsid w:val="008D5302"/>
    <w:rsid w:val="008D6296"/>
    <w:rsid w:val="008E1627"/>
    <w:rsid w:val="008F034D"/>
    <w:rsid w:val="008F249A"/>
    <w:rsid w:val="008F5484"/>
    <w:rsid w:val="008F6F1C"/>
    <w:rsid w:val="00900442"/>
    <w:rsid w:val="00900F7B"/>
    <w:rsid w:val="00902766"/>
    <w:rsid w:val="00904CEC"/>
    <w:rsid w:val="0090703F"/>
    <w:rsid w:val="009075A2"/>
    <w:rsid w:val="00907E37"/>
    <w:rsid w:val="009115D4"/>
    <w:rsid w:val="00911E97"/>
    <w:rsid w:val="00920045"/>
    <w:rsid w:val="00920DAD"/>
    <w:rsid w:val="009337CB"/>
    <w:rsid w:val="00933CF2"/>
    <w:rsid w:val="00933D59"/>
    <w:rsid w:val="00934536"/>
    <w:rsid w:val="00940223"/>
    <w:rsid w:val="0094310C"/>
    <w:rsid w:val="00943221"/>
    <w:rsid w:val="00944CEC"/>
    <w:rsid w:val="0095092C"/>
    <w:rsid w:val="00953969"/>
    <w:rsid w:val="00955431"/>
    <w:rsid w:val="009572AE"/>
    <w:rsid w:val="00957346"/>
    <w:rsid w:val="009608B1"/>
    <w:rsid w:val="00960EED"/>
    <w:rsid w:val="0096279A"/>
    <w:rsid w:val="009639EB"/>
    <w:rsid w:val="0096444C"/>
    <w:rsid w:val="00971FB7"/>
    <w:rsid w:val="00975B94"/>
    <w:rsid w:val="009775D6"/>
    <w:rsid w:val="00980F68"/>
    <w:rsid w:val="009840FB"/>
    <w:rsid w:val="00986B73"/>
    <w:rsid w:val="0098787B"/>
    <w:rsid w:val="009A07E8"/>
    <w:rsid w:val="009A0F5A"/>
    <w:rsid w:val="009A215E"/>
    <w:rsid w:val="009A34E3"/>
    <w:rsid w:val="009A41F6"/>
    <w:rsid w:val="009B0527"/>
    <w:rsid w:val="009B0C45"/>
    <w:rsid w:val="009B273C"/>
    <w:rsid w:val="009B46E6"/>
    <w:rsid w:val="009B5A15"/>
    <w:rsid w:val="009B656C"/>
    <w:rsid w:val="009C14BA"/>
    <w:rsid w:val="009C4534"/>
    <w:rsid w:val="009C63B5"/>
    <w:rsid w:val="009C73AC"/>
    <w:rsid w:val="009D08E7"/>
    <w:rsid w:val="009D38CC"/>
    <w:rsid w:val="009D3E48"/>
    <w:rsid w:val="009D419D"/>
    <w:rsid w:val="009D6B7C"/>
    <w:rsid w:val="009E4BE8"/>
    <w:rsid w:val="009E5122"/>
    <w:rsid w:val="009E5126"/>
    <w:rsid w:val="009E6252"/>
    <w:rsid w:val="009E62DF"/>
    <w:rsid w:val="009E660A"/>
    <w:rsid w:val="009E78F0"/>
    <w:rsid w:val="009E7A2D"/>
    <w:rsid w:val="009E7BB5"/>
    <w:rsid w:val="009F1E03"/>
    <w:rsid w:val="009F3B68"/>
    <w:rsid w:val="009F40ED"/>
    <w:rsid w:val="009F6156"/>
    <w:rsid w:val="00A01FAE"/>
    <w:rsid w:val="00A04198"/>
    <w:rsid w:val="00A04B36"/>
    <w:rsid w:val="00A1000E"/>
    <w:rsid w:val="00A1755B"/>
    <w:rsid w:val="00A17888"/>
    <w:rsid w:val="00A204CA"/>
    <w:rsid w:val="00A214E7"/>
    <w:rsid w:val="00A247D3"/>
    <w:rsid w:val="00A33D3B"/>
    <w:rsid w:val="00A35224"/>
    <w:rsid w:val="00A404E8"/>
    <w:rsid w:val="00A42502"/>
    <w:rsid w:val="00A42F0C"/>
    <w:rsid w:val="00A45FC1"/>
    <w:rsid w:val="00A5007F"/>
    <w:rsid w:val="00A53117"/>
    <w:rsid w:val="00A5521D"/>
    <w:rsid w:val="00A554A5"/>
    <w:rsid w:val="00A55927"/>
    <w:rsid w:val="00A56DE9"/>
    <w:rsid w:val="00A57081"/>
    <w:rsid w:val="00A6080A"/>
    <w:rsid w:val="00A62095"/>
    <w:rsid w:val="00A6290A"/>
    <w:rsid w:val="00A62A1E"/>
    <w:rsid w:val="00A65DF5"/>
    <w:rsid w:val="00A70834"/>
    <w:rsid w:val="00A80B17"/>
    <w:rsid w:val="00A82AB1"/>
    <w:rsid w:val="00A861D9"/>
    <w:rsid w:val="00A86379"/>
    <w:rsid w:val="00A86910"/>
    <w:rsid w:val="00A86A9F"/>
    <w:rsid w:val="00A90DBA"/>
    <w:rsid w:val="00A91289"/>
    <w:rsid w:val="00A967D0"/>
    <w:rsid w:val="00AA003E"/>
    <w:rsid w:val="00AA6C13"/>
    <w:rsid w:val="00AA77B2"/>
    <w:rsid w:val="00AB1E89"/>
    <w:rsid w:val="00AB21BB"/>
    <w:rsid w:val="00AB2771"/>
    <w:rsid w:val="00AB4C01"/>
    <w:rsid w:val="00AB4FD3"/>
    <w:rsid w:val="00AB6F95"/>
    <w:rsid w:val="00AC2397"/>
    <w:rsid w:val="00AC4D43"/>
    <w:rsid w:val="00AC7393"/>
    <w:rsid w:val="00AD03F7"/>
    <w:rsid w:val="00AD0475"/>
    <w:rsid w:val="00AD1C95"/>
    <w:rsid w:val="00AD5A53"/>
    <w:rsid w:val="00AD5E93"/>
    <w:rsid w:val="00AD6102"/>
    <w:rsid w:val="00AE17A4"/>
    <w:rsid w:val="00AE1A71"/>
    <w:rsid w:val="00AE42F9"/>
    <w:rsid w:val="00AE70F6"/>
    <w:rsid w:val="00AF3B0C"/>
    <w:rsid w:val="00AF4401"/>
    <w:rsid w:val="00AF6E5B"/>
    <w:rsid w:val="00AF7078"/>
    <w:rsid w:val="00AF7E20"/>
    <w:rsid w:val="00B015CF"/>
    <w:rsid w:val="00B019C0"/>
    <w:rsid w:val="00B05008"/>
    <w:rsid w:val="00B06893"/>
    <w:rsid w:val="00B079B0"/>
    <w:rsid w:val="00B11DF1"/>
    <w:rsid w:val="00B13571"/>
    <w:rsid w:val="00B14B1B"/>
    <w:rsid w:val="00B17795"/>
    <w:rsid w:val="00B17C97"/>
    <w:rsid w:val="00B20ED6"/>
    <w:rsid w:val="00B23B47"/>
    <w:rsid w:val="00B277F5"/>
    <w:rsid w:val="00B27992"/>
    <w:rsid w:val="00B27C7C"/>
    <w:rsid w:val="00B3775A"/>
    <w:rsid w:val="00B37DCC"/>
    <w:rsid w:val="00B40FF5"/>
    <w:rsid w:val="00B41420"/>
    <w:rsid w:val="00B416C6"/>
    <w:rsid w:val="00B42D14"/>
    <w:rsid w:val="00B446A9"/>
    <w:rsid w:val="00B44BA7"/>
    <w:rsid w:val="00B471B2"/>
    <w:rsid w:val="00B50B44"/>
    <w:rsid w:val="00B52DB6"/>
    <w:rsid w:val="00B52EF0"/>
    <w:rsid w:val="00B54840"/>
    <w:rsid w:val="00B5728F"/>
    <w:rsid w:val="00B60152"/>
    <w:rsid w:val="00B604F0"/>
    <w:rsid w:val="00B62C33"/>
    <w:rsid w:val="00B66DD2"/>
    <w:rsid w:val="00B70933"/>
    <w:rsid w:val="00B749E9"/>
    <w:rsid w:val="00B74DB8"/>
    <w:rsid w:val="00B76C79"/>
    <w:rsid w:val="00B80D9B"/>
    <w:rsid w:val="00B82174"/>
    <w:rsid w:val="00B8448E"/>
    <w:rsid w:val="00B84663"/>
    <w:rsid w:val="00B870F0"/>
    <w:rsid w:val="00B87AB0"/>
    <w:rsid w:val="00B93E20"/>
    <w:rsid w:val="00B955F0"/>
    <w:rsid w:val="00B960EC"/>
    <w:rsid w:val="00B97C37"/>
    <w:rsid w:val="00BA2F84"/>
    <w:rsid w:val="00BA73B2"/>
    <w:rsid w:val="00BB22B6"/>
    <w:rsid w:val="00BB25B9"/>
    <w:rsid w:val="00BB344E"/>
    <w:rsid w:val="00BB3B46"/>
    <w:rsid w:val="00BB5A40"/>
    <w:rsid w:val="00BB6EAC"/>
    <w:rsid w:val="00BB74CD"/>
    <w:rsid w:val="00BC0399"/>
    <w:rsid w:val="00BC23EC"/>
    <w:rsid w:val="00BC27FF"/>
    <w:rsid w:val="00BC32B9"/>
    <w:rsid w:val="00BC4229"/>
    <w:rsid w:val="00BC5633"/>
    <w:rsid w:val="00BC5D45"/>
    <w:rsid w:val="00BC77B1"/>
    <w:rsid w:val="00BC7F0A"/>
    <w:rsid w:val="00BD0E2F"/>
    <w:rsid w:val="00BD104F"/>
    <w:rsid w:val="00BD1A04"/>
    <w:rsid w:val="00BD2C9F"/>
    <w:rsid w:val="00BE128A"/>
    <w:rsid w:val="00BE4A52"/>
    <w:rsid w:val="00BE4F8F"/>
    <w:rsid w:val="00BE7FD9"/>
    <w:rsid w:val="00BF1C26"/>
    <w:rsid w:val="00BF29AE"/>
    <w:rsid w:val="00BF49FB"/>
    <w:rsid w:val="00BF4B4D"/>
    <w:rsid w:val="00BF7402"/>
    <w:rsid w:val="00C00105"/>
    <w:rsid w:val="00C03CC7"/>
    <w:rsid w:val="00C042DD"/>
    <w:rsid w:val="00C06F8A"/>
    <w:rsid w:val="00C1023C"/>
    <w:rsid w:val="00C12254"/>
    <w:rsid w:val="00C12737"/>
    <w:rsid w:val="00C12FDA"/>
    <w:rsid w:val="00C154EF"/>
    <w:rsid w:val="00C1551D"/>
    <w:rsid w:val="00C246BB"/>
    <w:rsid w:val="00C24E26"/>
    <w:rsid w:val="00C2570E"/>
    <w:rsid w:val="00C25D3F"/>
    <w:rsid w:val="00C267ED"/>
    <w:rsid w:val="00C26C59"/>
    <w:rsid w:val="00C30857"/>
    <w:rsid w:val="00C30CC5"/>
    <w:rsid w:val="00C366BA"/>
    <w:rsid w:val="00C36F6F"/>
    <w:rsid w:val="00C37883"/>
    <w:rsid w:val="00C45FA7"/>
    <w:rsid w:val="00C47BDA"/>
    <w:rsid w:val="00C505B0"/>
    <w:rsid w:val="00C56A21"/>
    <w:rsid w:val="00C65E8F"/>
    <w:rsid w:val="00C73F53"/>
    <w:rsid w:val="00C751BC"/>
    <w:rsid w:val="00C771FB"/>
    <w:rsid w:val="00C80304"/>
    <w:rsid w:val="00C80305"/>
    <w:rsid w:val="00C81366"/>
    <w:rsid w:val="00C91C5C"/>
    <w:rsid w:val="00C9293D"/>
    <w:rsid w:val="00C9334E"/>
    <w:rsid w:val="00C957A9"/>
    <w:rsid w:val="00C9712E"/>
    <w:rsid w:val="00CA364D"/>
    <w:rsid w:val="00CA5BD6"/>
    <w:rsid w:val="00CB3324"/>
    <w:rsid w:val="00CB3CFB"/>
    <w:rsid w:val="00CB4604"/>
    <w:rsid w:val="00CB4DBF"/>
    <w:rsid w:val="00CB4E82"/>
    <w:rsid w:val="00CB7BCD"/>
    <w:rsid w:val="00CC487F"/>
    <w:rsid w:val="00CC7529"/>
    <w:rsid w:val="00CD0707"/>
    <w:rsid w:val="00CD1A74"/>
    <w:rsid w:val="00CD541E"/>
    <w:rsid w:val="00CD6153"/>
    <w:rsid w:val="00CE037B"/>
    <w:rsid w:val="00CE65ED"/>
    <w:rsid w:val="00CF0A51"/>
    <w:rsid w:val="00CF2773"/>
    <w:rsid w:val="00CF536C"/>
    <w:rsid w:val="00CF5A81"/>
    <w:rsid w:val="00D02C25"/>
    <w:rsid w:val="00D043EC"/>
    <w:rsid w:val="00D10AD7"/>
    <w:rsid w:val="00D233E2"/>
    <w:rsid w:val="00D24849"/>
    <w:rsid w:val="00D30750"/>
    <w:rsid w:val="00D335F3"/>
    <w:rsid w:val="00D33A1F"/>
    <w:rsid w:val="00D33F86"/>
    <w:rsid w:val="00D34F42"/>
    <w:rsid w:val="00D43502"/>
    <w:rsid w:val="00D471ED"/>
    <w:rsid w:val="00D5139E"/>
    <w:rsid w:val="00D553CC"/>
    <w:rsid w:val="00D553CD"/>
    <w:rsid w:val="00D57D9B"/>
    <w:rsid w:val="00D61F0D"/>
    <w:rsid w:val="00D65CF4"/>
    <w:rsid w:val="00D805EA"/>
    <w:rsid w:val="00D80B22"/>
    <w:rsid w:val="00D87CFF"/>
    <w:rsid w:val="00D92EBC"/>
    <w:rsid w:val="00DA2FC1"/>
    <w:rsid w:val="00DA4D37"/>
    <w:rsid w:val="00DA52F8"/>
    <w:rsid w:val="00DA6A4D"/>
    <w:rsid w:val="00DB1884"/>
    <w:rsid w:val="00DB4961"/>
    <w:rsid w:val="00DB596F"/>
    <w:rsid w:val="00DB6510"/>
    <w:rsid w:val="00DC39CE"/>
    <w:rsid w:val="00DD0B0E"/>
    <w:rsid w:val="00DD3243"/>
    <w:rsid w:val="00DD48B2"/>
    <w:rsid w:val="00DE0780"/>
    <w:rsid w:val="00DE33E6"/>
    <w:rsid w:val="00DE35AB"/>
    <w:rsid w:val="00DF2695"/>
    <w:rsid w:val="00E014BE"/>
    <w:rsid w:val="00E04A62"/>
    <w:rsid w:val="00E04FED"/>
    <w:rsid w:val="00E07175"/>
    <w:rsid w:val="00E10E52"/>
    <w:rsid w:val="00E13AF8"/>
    <w:rsid w:val="00E2051B"/>
    <w:rsid w:val="00E216A6"/>
    <w:rsid w:val="00E22DDB"/>
    <w:rsid w:val="00E2602F"/>
    <w:rsid w:val="00E268A1"/>
    <w:rsid w:val="00E3009C"/>
    <w:rsid w:val="00E30507"/>
    <w:rsid w:val="00E34A71"/>
    <w:rsid w:val="00E34E03"/>
    <w:rsid w:val="00E34F1E"/>
    <w:rsid w:val="00E3762B"/>
    <w:rsid w:val="00E422FA"/>
    <w:rsid w:val="00E43F25"/>
    <w:rsid w:val="00E44997"/>
    <w:rsid w:val="00E46D1F"/>
    <w:rsid w:val="00E4759F"/>
    <w:rsid w:val="00E47C81"/>
    <w:rsid w:val="00E54B1A"/>
    <w:rsid w:val="00E578F9"/>
    <w:rsid w:val="00E57900"/>
    <w:rsid w:val="00E60B25"/>
    <w:rsid w:val="00E62A90"/>
    <w:rsid w:val="00E62B29"/>
    <w:rsid w:val="00E63762"/>
    <w:rsid w:val="00E6518D"/>
    <w:rsid w:val="00E659D8"/>
    <w:rsid w:val="00E773D1"/>
    <w:rsid w:val="00E7769C"/>
    <w:rsid w:val="00E8061A"/>
    <w:rsid w:val="00E80953"/>
    <w:rsid w:val="00E8420A"/>
    <w:rsid w:val="00E8523A"/>
    <w:rsid w:val="00E93CA0"/>
    <w:rsid w:val="00E978D4"/>
    <w:rsid w:val="00EA167A"/>
    <w:rsid w:val="00EA1A0D"/>
    <w:rsid w:val="00EA786B"/>
    <w:rsid w:val="00EB305C"/>
    <w:rsid w:val="00EB5891"/>
    <w:rsid w:val="00EB7ABA"/>
    <w:rsid w:val="00EC0A43"/>
    <w:rsid w:val="00EC165C"/>
    <w:rsid w:val="00EC243F"/>
    <w:rsid w:val="00EC2CC2"/>
    <w:rsid w:val="00EC32FF"/>
    <w:rsid w:val="00EC44D4"/>
    <w:rsid w:val="00EC7CA7"/>
    <w:rsid w:val="00EE06A3"/>
    <w:rsid w:val="00EE2251"/>
    <w:rsid w:val="00EE2ED9"/>
    <w:rsid w:val="00EF2E5E"/>
    <w:rsid w:val="00EF3E60"/>
    <w:rsid w:val="00EF7EEA"/>
    <w:rsid w:val="00F006F8"/>
    <w:rsid w:val="00F02FEC"/>
    <w:rsid w:val="00F10F2B"/>
    <w:rsid w:val="00F115E9"/>
    <w:rsid w:val="00F1262C"/>
    <w:rsid w:val="00F136EB"/>
    <w:rsid w:val="00F1403E"/>
    <w:rsid w:val="00F16E25"/>
    <w:rsid w:val="00F3314C"/>
    <w:rsid w:val="00F331BB"/>
    <w:rsid w:val="00F3359F"/>
    <w:rsid w:val="00F33765"/>
    <w:rsid w:val="00F366BF"/>
    <w:rsid w:val="00F40B28"/>
    <w:rsid w:val="00F41565"/>
    <w:rsid w:val="00F41E19"/>
    <w:rsid w:val="00F42D34"/>
    <w:rsid w:val="00F445BE"/>
    <w:rsid w:val="00F44DED"/>
    <w:rsid w:val="00F45018"/>
    <w:rsid w:val="00F508EA"/>
    <w:rsid w:val="00F526F3"/>
    <w:rsid w:val="00F55B39"/>
    <w:rsid w:val="00F56C3F"/>
    <w:rsid w:val="00F606CF"/>
    <w:rsid w:val="00F6070F"/>
    <w:rsid w:val="00F63895"/>
    <w:rsid w:val="00F639A0"/>
    <w:rsid w:val="00F678DF"/>
    <w:rsid w:val="00F67B4D"/>
    <w:rsid w:val="00F7597E"/>
    <w:rsid w:val="00F80209"/>
    <w:rsid w:val="00F809FF"/>
    <w:rsid w:val="00F8410F"/>
    <w:rsid w:val="00F84485"/>
    <w:rsid w:val="00F86B94"/>
    <w:rsid w:val="00F86F98"/>
    <w:rsid w:val="00F903BB"/>
    <w:rsid w:val="00F9208F"/>
    <w:rsid w:val="00F92BDD"/>
    <w:rsid w:val="00F95480"/>
    <w:rsid w:val="00F96FEA"/>
    <w:rsid w:val="00F97995"/>
    <w:rsid w:val="00FA0A3A"/>
    <w:rsid w:val="00FA4603"/>
    <w:rsid w:val="00FA6953"/>
    <w:rsid w:val="00FA7490"/>
    <w:rsid w:val="00FB1240"/>
    <w:rsid w:val="00FB1B97"/>
    <w:rsid w:val="00FB2484"/>
    <w:rsid w:val="00FB4044"/>
    <w:rsid w:val="00FB4CCF"/>
    <w:rsid w:val="00FB778E"/>
    <w:rsid w:val="00FB7A10"/>
    <w:rsid w:val="00FB7E2C"/>
    <w:rsid w:val="00FC094C"/>
    <w:rsid w:val="00FC2E58"/>
    <w:rsid w:val="00FC3F1E"/>
    <w:rsid w:val="00FC5CB0"/>
    <w:rsid w:val="00FC7A66"/>
    <w:rsid w:val="00FC7E83"/>
    <w:rsid w:val="00FD0BA8"/>
    <w:rsid w:val="00FD3DBD"/>
    <w:rsid w:val="00FE06DD"/>
    <w:rsid w:val="00FE1AD4"/>
    <w:rsid w:val="00FE5548"/>
    <w:rsid w:val="00FF370D"/>
    <w:rsid w:val="00FF3B27"/>
    <w:rsid w:val="00FF504B"/>
    <w:rsid w:val="00FF6DE5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dorisoul:Downloads:Punteggi%20rilevati%20da%20Estratto%20del%20Ban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9F34-16BD-0749-B0F7-2409586C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Punteggi rilevati da Estratto del Bando.dot</Template>
  <TotalTime>0</TotalTime>
  <Pages>2</Pages>
  <Words>636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aurora gennaro</cp:lastModifiedBy>
  <cp:revision>2</cp:revision>
  <cp:lastPrinted>2017-10-09T14:57:00Z</cp:lastPrinted>
  <dcterms:created xsi:type="dcterms:W3CDTF">2017-11-17T14:00:00Z</dcterms:created>
  <dcterms:modified xsi:type="dcterms:W3CDTF">2017-11-17T14:00:00Z</dcterms:modified>
</cp:coreProperties>
</file>